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C73920">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青少年机器人技术等级考试实际操作试卷（一级）</w:t>
      </w:r>
    </w:p>
    <w:p w14:paraId="4BB9855C">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jc w:val="left"/>
        <w:textAlignment w:val="baseline"/>
      </w:pPr>
      <w:r>
        <w:rPr>
          <w:rFonts w:ascii="宋体" w:hAnsi="宋体" w:eastAsia="宋体" w:cs="宋体"/>
          <w:kern w:val="0"/>
          <w:sz w:val="24"/>
          <w:szCs w:val="24"/>
          <w:bdr w:val="none" w:color="auto" w:sz="0" w:space="0"/>
          <w:shd w:val="clear" w:fill="EEEEEE"/>
          <w:vertAlign w:val="baseline"/>
          <w:lang w:val="en-US" w:eastAsia="zh-CN" w:bidi="ar"/>
        </w:rPr>
        <w:t>一、模型认知(共4题，共20分)</w:t>
      </w:r>
    </w:p>
    <w:p w14:paraId="289C190C">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ind w:left="150" w:right="0"/>
        <w:jc w:val="left"/>
        <w:textAlignment w:val="baseline"/>
        <w:rPr>
          <w:color w:val="AAAAAA"/>
        </w:rPr>
      </w:pPr>
      <w:r>
        <w:rPr>
          <w:rFonts w:ascii="宋体" w:hAnsi="宋体" w:eastAsia="宋体" w:cs="宋体"/>
          <w:color w:val="AAAAAA"/>
          <w:kern w:val="0"/>
          <w:sz w:val="24"/>
          <w:szCs w:val="24"/>
          <w:bdr w:val="none" w:color="auto" w:sz="0" w:space="0"/>
          <w:vertAlign w:val="baseline"/>
          <w:lang w:val="en-US" w:eastAsia="zh-CN" w:bidi="ar"/>
        </w:rPr>
        <w:t>参考第二大题的实际操作题，回答下列问题。</w:t>
      </w: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65"/>
      </w:tblGrid>
      <w:tr w14:paraId="64BEC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7A0F26E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14:paraId="140AFB2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秋千中使用了一个结构来增强稳定性，下列物品也采用了该结构的有哪些？（ ）</w:t>
            </w:r>
          </w:p>
        </w:tc>
      </w:tr>
      <w:tr w14:paraId="0CECC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1925B1C">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47E43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B1A0A4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1712992A">
                  <w:pPr>
                    <w:rPr>
                      <w:rFonts w:hint="eastAsia" w:ascii="宋体"/>
                      <w:sz w:val="24"/>
                      <w:szCs w:val="24"/>
                    </w:rPr>
                  </w:pPr>
                </w:p>
              </w:tc>
              <w:tc>
                <w:tcPr>
                  <w:tcW w:w="0" w:type="auto"/>
                  <w:tcBorders>
                    <w:top w:val="nil"/>
                    <w:left w:val="nil"/>
                    <w:bottom w:val="nil"/>
                    <w:right w:val="nil"/>
                  </w:tcBorders>
                  <w:shd w:val="clear"/>
                  <w:vAlign w:val="center"/>
                </w:tcPr>
                <w:p w14:paraId="42A065D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摄像机的三角支架</w:t>
                  </w:r>
                </w:p>
              </w:tc>
            </w:tr>
          </w:tbl>
          <w:p w14:paraId="6FD58F6D">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21BE8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7AF967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1DCE7B50">
                  <w:pPr>
                    <w:rPr>
                      <w:rFonts w:hint="eastAsia" w:ascii="宋体"/>
                      <w:sz w:val="24"/>
                      <w:szCs w:val="24"/>
                    </w:rPr>
                  </w:pPr>
                </w:p>
              </w:tc>
              <w:tc>
                <w:tcPr>
                  <w:tcW w:w="0" w:type="auto"/>
                  <w:tcBorders>
                    <w:top w:val="nil"/>
                    <w:left w:val="nil"/>
                    <w:bottom w:val="nil"/>
                    <w:right w:val="nil"/>
                  </w:tcBorders>
                  <w:shd w:val="clear"/>
                  <w:vAlign w:val="center"/>
                </w:tcPr>
                <w:p w14:paraId="4A66A7C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屋顶</w:t>
                  </w:r>
                </w:p>
              </w:tc>
            </w:tr>
          </w:tbl>
          <w:p w14:paraId="105F8A18">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25D31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AF13F0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75C9EB90">
                  <w:pPr>
                    <w:rPr>
                      <w:rFonts w:hint="eastAsia" w:ascii="宋体"/>
                      <w:sz w:val="24"/>
                      <w:szCs w:val="24"/>
                    </w:rPr>
                  </w:pPr>
                </w:p>
              </w:tc>
              <w:tc>
                <w:tcPr>
                  <w:tcW w:w="0" w:type="auto"/>
                  <w:tcBorders>
                    <w:top w:val="nil"/>
                    <w:left w:val="nil"/>
                    <w:bottom w:val="nil"/>
                    <w:right w:val="nil"/>
                  </w:tcBorders>
                  <w:shd w:val="clear"/>
                  <w:vAlign w:val="center"/>
                </w:tcPr>
                <w:p w14:paraId="3226385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金字塔</w:t>
                  </w:r>
                </w:p>
              </w:tc>
            </w:tr>
          </w:tbl>
          <w:p w14:paraId="4D9F8C9E">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1017D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C2ADF7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672B9097">
                  <w:pPr>
                    <w:rPr>
                      <w:rFonts w:hint="eastAsia" w:ascii="宋体"/>
                      <w:sz w:val="24"/>
                      <w:szCs w:val="24"/>
                    </w:rPr>
                  </w:pPr>
                </w:p>
              </w:tc>
              <w:tc>
                <w:tcPr>
                  <w:tcW w:w="0" w:type="auto"/>
                  <w:tcBorders>
                    <w:top w:val="nil"/>
                    <w:left w:val="nil"/>
                    <w:bottom w:val="nil"/>
                    <w:right w:val="nil"/>
                  </w:tcBorders>
                  <w:shd w:val="clear"/>
                  <w:vAlign w:val="center"/>
                </w:tcPr>
                <w:p w14:paraId="622CAA4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自行车的车架</w:t>
                  </w:r>
                </w:p>
              </w:tc>
            </w:tr>
          </w:tbl>
          <w:p w14:paraId="512F74D7">
            <w:pPr>
              <w:spacing w:before="0" w:beforeAutospacing="0" w:after="0" w:afterAutospacing="0"/>
              <w:ind w:left="0" w:right="0"/>
              <w:textAlignment w:val="center"/>
              <w:rPr>
                <w:vertAlign w:val="baseline"/>
              </w:rPr>
            </w:pPr>
          </w:p>
        </w:tc>
      </w:tr>
      <w:tr w14:paraId="74F3C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155D10D1">
            <w:pPr>
              <w:rPr>
                <w:rFonts w:hint="eastAsia" w:ascii="宋体"/>
                <w:sz w:val="24"/>
                <w:szCs w:val="24"/>
                <w:vertAlign w:val="baseline"/>
              </w:rPr>
            </w:pPr>
          </w:p>
        </w:tc>
        <w:tc>
          <w:tcPr>
            <w:tcW w:w="0" w:type="auto"/>
            <w:tcBorders>
              <w:top w:val="nil"/>
              <w:left w:val="nil"/>
              <w:bottom w:val="nil"/>
              <w:right w:val="nil"/>
            </w:tcBorders>
            <w:shd w:val="clear"/>
            <w:vAlign w:val="top"/>
          </w:tcPr>
          <w:p w14:paraId="19C9E196">
            <w:pPr>
              <w:rPr>
                <w:rFonts w:hint="eastAsia" w:ascii="宋体"/>
                <w:sz w:val="24"/>
                <w:szCs w:val="24"/>
                <w:vertAlign w:val="baseline"/>
              </w:rPr>
            </w:pPr>
          </w:p>
        </w:tc>
      </w:tr>
      <w:tr w14:paraId="6A38E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C33B772">
            <w:pPr>
              <w:rPr>
                <w:rFonts w:hint="eastAsia" w:ascii="宋体"/>
                <w:sz w:val="24"/>
                <w:szCs w:val="24"/>
                <w:vertAlign w:val="baseline"/>
              </w:rPr>
            </w:pPr>
          </w:p>
        </w:tc>
        <w:tc>
          <w:tcPr>
            <w:tcW w:w="0" w:type="auto"/>
            <w:tcBorders>
              <w:top w:val="nil"/>
              <w:left w:val="nil"/>
              <w:bottom w:val="nil"/>
              <w:right w:val="nil"/>
            </w:tcBorders>
            <w:shd w:val="clear"/>
            <w:vAlign w:val="top"/>
          </w:tcPr>
          <w:p w14:paraId="24C22F9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试题编号：202506-秋千-1</w:t>
            </w:r>
          </w:p>
        </w:tc>
      </w:tr>
      <w:tr w14:paraId="38CA1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EFDB1DD">
            <w:pPr>
              <w:rPr>
                <w:rFonts w:hint="eastAsia" w:ascii="宋体"/>
                <w:sz w:val="24"/>
                <w:szCs w:val="24"/>
                <w:vertAlign w:val="baseline"/>
              </w:rPr>
            </w:pPr>
          </w:p>
        </w:tc>
        <w:tc>
          <w:tcPr>
            <w:tcW w:w="0" w:type="auto"/>
            <w:tcBorders>
              <w:top w:val="nil"/>
              <w:left w:val="nil"/>
              <w:bottom w:val="nil"/>
              <w:right w:val="nil"/>
            </w:tcBorders>
            <w:shd w:val="clear"/>
            <w:vAlign w:val="top"/>
          </w:tcPr>
          <w:p w14:paraId="148C442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7D4FB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2648E79">
            <w:pPr>
              <w:rPr>
                <w:rFonts w:hint="eastAsia" w:ascii="宋体"/>
                <w:sz w:val="24"/>
                <w:szCs w:val="24"/>
                <w:vertAlign w:val="baseline"/>
              </w:rPr>
            </w:pPr>
          </w:p>
        </w:tc>
        <w:tc>
          <w:tcPr>
            <w:tcW w:w="0" w:type="auto"/>
            <w:tcBorders>
              <w:top w:val="nil"/>
              <w:left w:val="nil"/>
              <w:bottom w:val="nil"/>
              <w:right w:val="nil"/>
            </w:tcBorders>
            <w:shd w:val="clear"/>
            <w:vAlign w:val="top"/>
          </w:tcPr>
          <w:p w14:paraId="7F54A44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标准答案：A|B|C|D</w:t>
            </w:r>
          </w:p>
        </w:tc>
      </w:tr>
      <w:tr w14:paraId="1EFE5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A71D531">
            <w:pPr>
              <w:rPr>
                <w:rFonts w:hint="eastAsia" w:ascii="宋体"/>
                <w:sz w:val="24"/>
                <w:szCs w:val="24"/>
                <w:vertAlign w:val="baseline"/>
              </w:rPr>
            </w:pPr>
          </w:p>
        </w:tc>
        <w:tc>
          <w:tcPr>
            <w:tcW w:w="0" w:type="auto"/>
            <w:tcBorders>
              <w:top w:val="nil"/>
              <w:left w:val="nil"/>
              <w:bottom w:val="nil"/>
              <w:right w:val="nil"/>
            </w:tcBorders>
            <w:shd w:val="clear"/>
            <w:vAlign w:val="top"/>
          </w:tcPr>
          <w:p w14:paraId="488FB2A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796C5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52F6735">
            <w:pPr>
              <w:rPr>
                <w:rFonts w:hint="eastAsia" w:ascii="宋体"/>
                <w:sz w:val="24"/>
                <w:szCs w:val="24"/>
                <w:vertAlign w:val="baseline"/>
              </w:rPr>
            </w:pPr>
          </w:p>
        </w:tc>
        <w:tc>
          <w:tcPr>
            <w:tcW w:w="0" w:type="auto"/>
            <w:tcBorders>
              <w:top w:val="nil"/>
              <w:left w:val="nil"/>
              <w:bottom w:val="nil"/>
              <w:right w:val="nil"/>
            </w:tcBorders>
            <w:shd w:val="clear"/>
            <w:vAlign w:val="top"/>
          </w:tcPr>
          <w:p w14:paraId="3FA0252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4AE46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DEC9538">
            <w:pPr>
              <w:rPr>
                <w:rFonts w:hint="eastAsia" w:ascii="宋体"/>
                <w:sz w:val="24"/>
                <w:szCs w:val="24"/>
                <w:vertAlign w:val="baseline"/>
              </w:rPr>
            </w:pPr>
          </w:p>
        </w:tc>
        <w:tc>
          <w:tcPr>
            <w:tcW w:w="0" w:type="auto"/>
            <w:tcBorders>
              <w:top w:val="nil"/>
              <w:left w:val="nil"/>
              <w:bottom w:val="nil"/>
              <w:right w:val="nil"/>
            </w:tcBorders>
            <w:shd w:val="clear"/>
            <w:vAlign w:val="top"/>
          </w:tcPr>
          <w:p w14:paraId="5F6959DC">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考生答案：A|B|C</w:t>
            </w:r>
          </w:p>
        </w:tc>
      </w:tr>
      <w:tr w14:paraId="5E6EF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7C7845C">
            <w:pPr>
              <w:rPr>
                <w:rFonts w:hint="eastAsia" w:ascii="宋体"/>
                <w:sz w:val="24"/>
                <w:szCs w:val="24"/>
                <w:vertAlign w:val="baseline"/>
              </w:rPr>
            </w:pPr>
          </w:p>
        </w:tc>
        <w:tc>
          <w:tcPr>
            <w:tcW w:w="0" w:type="auto"/>
            <w:tcBorders>
              <w:top w:val="nil"/>
              <w:left w:val="nil"/>
              <w:bottom w:val="nil"/>
              <w:right w:val="nil"/>
            </w:tcBorders>
            <w:shd w:val="clear"/>
            <w:vAlign w:val="top"/>
          </w:tcPr>
          <w:p w14:paraId="7CE06DE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0564C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F768920">
            <w:pPr>
              <w:rPr>
                <w:rFonts w:hint="eastAsia" w:ascii="宋体"/>
                <w:sz w:val="24"/>
                <w:szCs w:val="24"/>
                <w:vertAlign w:val="baseline"/>
              </w:rPr>
            </w:pPr>
          </w:p>
        </w:tc>
        <w:tc>
          <w:tcPr>
            <w:tcW w:w="0" w:type="auto"/>
            <w:tcBorders>
              <w:top w:val="nil"/>
              <w:left w:val="nil"/>
              <w:bottom w:val="nil"/>
              <w:right w:val="nil"/>
            </w:tcBorders>
            <w:shd w:val="clear"/>
            <w:vAlign w:val="top"/>
          </w:tcPr>
          <w:p w14:paraId="3ECF88D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1C59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4747F56">
            <w:pPr>
              <w:rPr>
                <w:rFonts w:hint="eastAsia" w:ascii="宋体"/>
                <w:sz w:val="24"/>
                <w:szCs w:val="24"/>
                <w:vertAlign w:val="baseline"/>
              </w:rPr>
            </w:pPr>
          </w:p>
        </w:tc>
        <w:tc>
          <w:tcPr>
            <w:tcW w:w="0" w:type="auto"/>
            <w:tcBorders>
              <w:top w:val="nil"/>
              <w:left w:val="nil"/>
              <w:bottom w:val="nil"/>
              <w:right w:val="nil"/>
            </w:tcBorders>
            <w:shd w:val="clear"/>
            <w:vAlign w:val="top"/>
          </w:tcPr>
          <w:p w14:paraId="287E5F4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31A7793">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65"/>
      </w:tblGrid>
      <w:tr w14:paraId="1058E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6084061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14:paraId="7B09F98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关于秋千摆动过程中的能量转化，下列说法正确的是？（ ）</w:t>
            </w:r>
          </w:p>
        </w:tc>
      </w:tr>
      <w:tr w14:paraId="74B1E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DCC4223">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38C90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14:paraId="7EF3842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2B8F66A0">
                  <w:pPr>
                    <w:rPr>
                      <w:rFonts w:hint="eastAsia" w:ascii="宋体"/>
                      <w:sz w:val="24"/>
                      <w:szCs w:val="24"/>
                    </w:rPr>
                  </w:pPr>
                </w:p>
              </w:tc>
              <w:tc>
                <w:tcPr>
                  <w:tcW w:w="0" w:type="auto"/>
                  <w:tcBorders>
                    <w:top w:val="nil"/>
                    <w:left w:val="nil"/>
                    <w:bottom w:val="nil"/>
                    <w:right w:val="nil"/>
                  </w:tcBorders>
                  <w:shd w:val="clear"/>
                  <w:vAlign w:val="center"/>
                </w:tcPr>
                <w:p w14:paraId="428ADC7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秋千摆动到最高点时，重力势能最小</w:t>
                  </w:r>
                </w:p>
              </w:tc>
            </w:tr>
          </w:tbl>
          <w:p w14:paraId="12AFB972">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2BC6B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C63D7A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2AFEB907">
                  <w:pPr>
                    <w:rPr>
                      <w:rFonts w:hint="eastAsia" w:ascii="宋体"/>
                      <w:sz w:val="24"/>
                      <w:szCs w:val="24"/>
                    </w:rPr>
                  </w:pPr>
                </w:p>
              </w:tc>
              <w:tc>
                <w:tcPr>
                  <w:tcW w:w="0" w:type="auto"/>
                  <w:tcBorders>
                    <w:top w:val="nil"/>
                    <w:left w:val="nil"/>
                    <w:bottom w:val="nil"/>
                    <w:right w:val="nil"/>
                  </w:tcBorders>
                  <w:shd w:val="clear"/>
                  <w:vAlign w:val="center"/>
                </w:tcPr>
                <w:p w14:paraId="5CB44F0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秋千摆动到最高点时，重力势能最大</w:t>
                  </w:r>
                </w:p>
              </w:tc>
            </w:tr>
          </w:tbl>
          <w:p w14:paraId="4D17BA75">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3547A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076966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25695AA6">
                  <w:pPr>
                    <w:rPr>
                      <w:rFonts w:hint="eastAsia" w:ascii="宋体"/>
                      <w:sz w:val="24"/>
                      <w:szCs w:val="24"/>
                    </w:rPr>
                  </w:pPr>
                </w:p>
              </w:tc>
              <w:tc>
                <w:tcPr>
                  <w:tcW w:w="0" w:type="auto"/>
                  <w:tcBorders>
                    <w:top w:val="nil"/>
                    <w:left w:val="nil"/>
                    <w:bottom w:val="nil"/>
                    <w:right w:val="nil"/>
                  </w:tcBorders>
                  <w:shd w:val="clear"/>
                  <w:vAlign w:val="center"/>
                </w:tcPr>
                <w:p w14:paraId="4A1ABE7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秋千摆动到最高点时，动能最大</w:t>
                  </w:r>
                </w:p>
              </w:tc>
            </w:tr>
          </w:tbl>
          <w:p w14:paraId="3F542BA7">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7E86C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D12820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735090F8">
                  <w:pPr>
                    <w:rPr>
                      <w:rFonts w:hint="eastAsia" w:ascii="宋体"/>
                      <w:sz w:val="24"/>
                      <w:szCs w:val="24"/>
                    </w:rPr>
                  </w:pPr>
                </w:p>
              </w:tc>
              <w:tc>
                <w:tcPr>
                  <w:tcW w:w="0" w:type="auto"/>
                  <w:tcBorders>
                    <w:top w:val="nil"/>
                    <w:left w:val="nil"/>
                    <w:bottom w:val="nil"/>
                    <w:right w:val="nil"/>
                  </w:tcBorders>
                  <w:shd w:val="clear"/>
                  <w:vAlign w:val="center"/>
                </w:tcPr>
                <w:p w14:paraId="3FD2A93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秋千摆动到最高点时，动能为0</w:t>
                  </w:r>
                </w:p>
              </w:tc>
            </w:tr>
          </w:tbl>
          <w:p w14:paraId="7A387FA7">
            <w:pPr>
              <w:spacing w:before="0" w:beforeAutospacing="0" w:after="0" w:afterAutospacing="0"/>
              <w:ind w:left="0" w:right="0"/>
              <w:textAlignment w:val="center"/>
              <w:rPr>
                <w:vertAlign w:val="baseline"/>
              </w:rPr>
            </w:pPr>
          </w:p>
        </w:tc>
      </w:tr>
      <w:tr w14:paraId="57AC8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125A1B5A">
            <w:pPr>
              <w:rPr>
                <w:rFonts w:hint="eastAsia" w:ascii="宋体"/>
                <w:sz w:val="24"/>
                <w:szCs w:val="24"/>
                <w:vertAlign w:val="baseline"/>
              </w:rPr>
            </w:pPr>
          </w:p>
        </w:tc>
        <w:tc>
          <w:tcPr>
            <w:tcW w:w="0" w:type="auto"/>
            <w:tcBorders>
              <w:top w:val="nil"/>
              <w:left w:val="nil"/>
              <w:bottom w:val="nil"/>
              <w:right w:val="nil"/>
            </w:tcBorders>
            <w:shd w:val="clear"/>
            <w:vAlign w:val="top"/>
          </w:tcPr>
          <w:p w14:paraId="6A1974CF">
            <w:pPr>
              <w:rPr>
                <w:rFonts w:hint="eastAsia" w:ascii="宋体"/>
                <w:sz w:val="24"/>
                <w:szCs w:val="24"/>
                <w:vertAlign w:val="baseline"/>
              </w:rPr>
            </w:pPr>
          </w:p>
        </w:tc>
      </w:tr>
      <w:tr w14:paraId="19584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CE56A77">
            <w:pPr>
              <w:rPr>
                <w:rFonts w:hint="eastAsia" w:ascii="宋体"/>
                <w:sz w:val="24"/>
                <w:szCs w:val="24"/>
                <w:vertAlign w:val="baseline"/>
              </w:rPr>
            </w:pPr>
          </w:p>
        </w:tc>
        <w:tc>
          <w:tcPr>
            <w:tcW w:w="0" w:type="auto"/>
            <w:tcBorders>
              <w:top w:val="nil"/>
              <w:left w:val="nil"/>
              <w:bottom w:val="nil"/>
              <w:right w:val="nil"/>
            </w:tcBorders>
            <w:shd w:val="clear"/>
            <w:vAlign w:val="top"/>
          </w:tcPr>
          <w:p w14:paraId="5F39734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试题编号：202506-秋千-2</w:t>
            </w:r>
          </w:p>
        </w:tc>
      </w:tr>
      <w:tr w14:paraId="39D50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318CF2A">
            <w:pPr>
              <w:rPr>
                <w:rFonts w:hint="eastAsia" w:ascii="宋体"/>
                <w:sz w:val="24"/>
                <w:szCs w:val="24"/>
                <w:vertAlign w:val="baseline"/>
              </w:rPr>
            </w:pPr>
          </w:p>
        </w:tc>
        <w:tc>
          <w:tcPr>
            <w:tcW w:w="0" w:type="auto"/>
            <w:tcBorders>
              <w:top w:val="nil"/>
              <w:left w:val="nil"/>
              <w:bottom w:val="nil"/>
              <w:right w:val="nil"/>
            </w:tcBorders>
            <w:shd w:val="clear"/>
            <w:vAlign w:val="top"/>
          </w:tcPr>
          <w:p w14:paraId="3534669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019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01A0667">
            <w:pPr>
              <w:rPr>
                <w:rFonts w:hint="eastAsia" w:ascii="宋体"/>
                <w:sz w:val="24"/>
                <w:szCs w:val="24"/>
                <w:vertAlign w:val="baseline"/>
              </w:rPr>
            </w:pPr>
          </w:p>
        </w:tc>
        <w:tc>
          <w:tcPr>
            <w:tcW w:w="0" w:type="auto"/>
            <w:tcBorders>
              <w:top w:val="nil"/>
              <w:left w:val="nil"/>
              <w:bottom w:val="nil"/>
              <w:right w:val="nil"/>
            </w:tcBorders>
            <w:shd w:val="clear"/>
            <w:vAlign w:val="top"/>
          </w:tcPr>
          <w:p w14:paraId="5134869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标准答案：B|D</w:t>
            </w:r>
          </w:p>
        </w:tc>
      </w:tr>
      <w:tr w14:paraId="2A95F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02B893F">
            <w:pPr>
              <w:rPr>
                <w:rFonts w:hint="eastAsia" w:ascii="宋体"/>
                <w:sz w:val="24"/>
                <w:szCs w:val="24"/>
                <w:vertAlign w:val="baseline"/>
              </w:rPr>
            </w:pPr>
          </w:p>
        </w:tc>
        <w:tc>
          <w:tcPr>
            <w:tcW w:w="0" w:type="auto"/>
            <w:tcBorders>
              <w:top w:val="nil"/>
              <w:left w:val="nil"/>
              <w:bottom w:val="nil"/>
              <w:right w:val="nil"/>
            </w:tcBorders>
            <w:shd w:val="clear"/>
            <w:vAlign w:val="top"/>
          </w:tcPr>
          <w:p w14:paraId="7EEC9DC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019D4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B6A612B">
            <w:pPr>
              <w:rPr>
                <w:rFonts w:hint="eastAsia" w:ascii="宋体"/>
                <w:sz w:val="24"/>
                <w:szCs w:val="24"/>
                <w:vertAlign w:val="baseline"/>
              </w:rPr>
            </w:pPr>
          </w:p>
        </w:tc>
        <w:tc>
          <w:tcPr>
            <w:tcW w:w="0" w:type="auto"/>
            <w:tcBorders>
              <w:top w:val="nil"/>
              <w:left w:val="nil"/>
              <w:bottom w:val="nil"/>
              <w:right w:val="nil"/>
            </w:tcBorders>
            <w:shd w:val="clear"/>
            <w:vAlign w:val="top"/>
          </w:tcPr>
          <w:p w14:paraId="0C479C7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67590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2ADC804">
            <w:pPr>
              <w:rPr>
                <w:rFonts w:hint="eastAsia" w:ascii="宋体"/>
                <w:sz w:val="24"/>
                <w:szCs w:val="24"/>
                <w:vertAlign w:val="baseline"/>
              </w:rPr>
            </w:pPr>
          </w:p>
        </w:tc>
        <w:tc>
          <w:tcPr>
            <w:tcW w:w="0" w:type="auto"/>
            <w:tcBorders>
              <w:top w:val="nil"/>
              <w:left w:val="nil"/>
              <w:bottom w:val="nil"/>
              <w:right w:val="nil"/>
            </w:tcBorders>
            <w:shd w:val="clear"/>
            <w:vAlign w:val="top"/>
          </w:tcPr>
          <w:p w14:paraId="25D30902">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考生答案：A|C</w:t>
            </w:r>
          </w:p>
        </w:tc>
      </w:tr>
      <w:tr w14:paraId="6989C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D9FD511">
            <w:pPr>
              <w:rPr>
                <w:rFonts w:hint="eastAsia" w:ascii="宋体"/>
                <w:sz w:val="24"/>
                <w:szCs w:val="24"/>
                <w:vertAlign w:val="baseline"/>
              </w:rPr>
            </w:pPr>
          </w:p>
        </w:tc>
        <w:tc>
          <w:tcPr>
            <w:tcW w:w="0" w:type="auto"/>
            <w:tcBorders>
              <w:top w:val="nil"/>
              <w:left w:val="nil"/>
              <w:bottom w:val="nil"/>
              <w:right w:val="nil"/>
            </w:tcBorders>
            <w:shd w:val="clear"/>
            <w:vAlign w:val="top"/>
          </w:tcPr>
          <w:p w14:paraId="42E1C10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1DBBF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039FF69">
            <w:pPr>
              <w:rPr>
                <w:rFonts w:hint="eastAsia" w:ascii="宋体"/>
                <w:sz w:val="24"/>
                <w:szCs w:val="24"/>
                <w:vertAlign w:val="baseline"/>
              </w:rPr>
            </w:pPr>
          </w:p>
        </w:tc>
        <w:tc>
          <w:tcPr>
            <w:tcW w:w="0" w:type="auto"/>
            <w:tcBorders>
              <w:top w:val="nil"/>
              <w:left w:val="nil"/>
              <w:bottom w:val="nil"/>
              <w:right w:val="nil"/>
            </w:tcBorders>
            <w:shd w:val="clear"/>
            <w:vAlign w:val="top"/>
          </w:tcPr>
          <w:p w14:paraId="70A28AD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3918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32F040B">
            <w:pPr>
              <w:rPr>
                <w:rFonts w:hint="eastAsia" w:ascii="宋体"/>
                <w:sz w:val="24"/>
                <w:szCs w:val="24"/>
                <w:vertAlign w:val="baseline"/>
              </w:rPr>
            </w:pPr>
          </w:p>
        </w:tc>
        <w:tc>
          <w:tcPr>
            <w:tcW w:w="0" w:type="auto"/>
            <w:tcBorders>
              <w:top w:val="nil"/>
              <w:left w:val="nil"/>
              <w:bottom w:val="nil"/>
              <w:right w:val="nil"/>
            </w:tcBorders>
            <w:shd w:val="clear"/>
            <w:vAlign w:val="top"/>
          </w:tcPr>
          <w:p w14:paraId="2583397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EB368FB">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65"/>
      </w:tblGrid>
      <w:tr w14:paraId="18804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201C6ED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14:paraId="74FAE5D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秋千在摆动过程中，下列说法正确的是？（ ）</w:t>
            </w:r>
          </w:p>
        </w:tc>
      </w:tr>
      <w:tr w14:paraId="46F54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6F6F5DA">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28589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5625F39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5CE534F8">
                  <w:pPr>
                    <w:rPr>
                      <w:rFonts w:hint="eastAsia" w:ascii="宋体"/>
                      <w:sz w:val="24"/>
                      <w:szCs w:val="24"/>
                    </w:rPr>
                  </w:pPr>
                </w:p>
              </w:tc>
              <w:tc>
                <w:tcPr>
                  <w:tcW w:w="0" w:type="auto"/>
                  <w:tcBorders>
                    <w:top w:val="nil"/>
                    <w:left w:val="nil"/>
                    <w:bottom w:val="nil"/>
                    <w:right w:val="nil"/>
                  </w:tcBorders>
                  <w:shd w:val="clear"/>
                  <w:vAlign w:val="center"/>
                </w:tcPr>
                <w:p w14:paraId="1E40A17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秋千摆动到最高点时，速度最大</w:t>
                  </w:r>
                </w:p>
              </w:tc>
            </w:tr>
          </w:tbl>
          <w:p w14:paraId="024B8D7F">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40433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6156F9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2D32F6A6">
                  <w:pPr>
                    <w:rPr>
                      <w:rFonts w:hint="eastAsia" w:ascii="宋体"/>
                      <w:sz w:val="24"/>
                      <w:szCs w:val="24"/>
                    </w:rPr>
                  </w:pPr>
                </w:p>
              </w:tc>
              <w:tc>
                <w:tcPr>
                  <w:tcW w:w="0" w:type="auto"/>
                  <w:tcBorders>
                    <w:top w:val="nil"/>
                    <w:left w:val="nil"/>
                    <w:bottom w:val="nil"/>
                    <w:right w:val="nil"/>
                  </w:tcBorders>
                  <w:shd w:val="clear"/>
                  <w:vAlign w:val="center"/>
                </w:tcPr>
                <w:p w14:paraId="4578A6C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秋千摆动到最低点时，速度最大</w:t>
                  </w:r>
                </w:p>
              </w:tc>
            </w:tr>
          </w:tbl>
          <w:p w14:paraId="530C3598">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6C00F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8CC9B0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048C865B">
                  <w:pPr>
                    <w:rPr>
                      <w:rFonts w:hint="eastAsia" w:ascii="宋体"/>
                      <w:sz w:val="24"/>
                      <w:szCs w:val="24"/>
                    </w:rPr>
                  </w:pPr>
                </w:p>
              </w:tc>
              <w:tc>
                <w:tcPr>
                  <w:tcW w:w="0" w:type="auto"/>
                  <w:tcBorders>
                    <w:top w:val="nil"/>
                    <w:left w:val="nil"/>
                    <w:bottom w:val="nil"/>
                    <w:right w:val="nil"/>
                  </w:tcBorders>
                  <w:shd w:val="clear"/>
                  <w:vAlign w:val="center"/>
                </w:tcPr>
                <w:p w14:paraId="448EB32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秋千摆动到最高点时，速度为0</w:t>
                  </w:r>
                </w:p>
              </w:tc>
            </w:tr>
          </w:tbl>
          <w:p w14:paraId="4D88B0FB">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6983B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74BA4B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021ED12C">
                  <w:pPr>
                    <w:rPr>
                      <w:rFonts w:hint="eastAsia" w:ascii="宋体"/>
                      <w:sz w:val="24"/>
                      <w:szCs w:val="24"/>
                    </w:rPr>
                  </w:pPr>
                </w:p>
              </w:tc>
              <w:tc>
                <w:tcPr>
                  <w:tcW w:w="0" w:type="auto"/>
                  <w:tcBorders>
                    <w:top w:val="nil"/>
                    <w:left w:val="nil"/>
                    <w:bottom w:val="nil"/>
                    <w:right w:val="nil"/>
                  </w:tcBorders>
                  <w:shd w:val="clear"/>
                  <w:vAlign w:val="center"/>
                </w:tcPr>
                <w:p w14:paraId="089F09D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秋千摆动到最低点时，速度为0</w:t>
                  </w:r>
                </w:p>
              </w:tc>
            </w:tr>
          </w:tbl>
          <w:p w14:paraId="496FC3B6">
            <w:pPr>
              <w:spacing w:before="0" w:beforeAutospacing="0" w:after="0" w:afterAutospacing="0"/>
              <w:ind w:left="0" w:right="0"/>
              <w:textAlignment w:val="center"/>
              <w:rPr>
                <w:vertAlign w:val="baseline"/>
              </w:rPr>
            </w:pPr>
          </w:p>
        </w:tc>
      </w:tr>
      <w:tr w14:paraId="4D791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4BFE8B6">
            <w:pPr>
              <w:rPr>
                <w:rFonts w:hint="eastAsia" w:ascii="宋体"/>
                <w:sz w:val="24"/>
                <w:szCs w:val="24"/>
                <w:vertAlign w:val="baseline"/>
              </w:rPr>
            </w:pPr>
          </w:p>
        </w:tc>
        <w:tc>
          <w:tcPr>
            <w:tcW w:w="0" w:type="auto"/>
            <w:tcBorders>
              <w:top w:val="nil"/>
              <w:left w:val="nil"/>
              <w:bottom w:val="nil"/>
              <w:right w:val="nil"/>
            </w:tcBorders>
            <w:shd w:val="clear"/>
            <w:vAlign w:val="top"/>
          </w:tcPr>
          <w:p w14:paraId="0F5F63EF">
            <w:pPr>
              <w:rPr>
                <w:rFonts w:hint="eastAsia" w:ascii="宋体"/>
                <w:sz w:val="24"/>
                <w:szCs w:val="24"/>
                <w:vertAlign w:val="baseline"/>
              </w:rPr>
            </w:pPr>
          </w:p>
        </w:tc>
      </w:tr>
      <w:tr w14:paraId="65468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A48E495">
            <w:pPr>
              <w:rPr>
                <w:rFonts w:hint="eastAsia" w:ascii="宋体"/>
                <w:sz w:val="24"/>
                <w:szCs w:val="24"/>
                <w:vertAlign w:val="baseline"/>
              </w:rPr>
            </w:pPr>
          </w:p>
        </w:tc>
        <w:tc>
          <w:tcPr>
            <w:tcW w:w="0" w:type="auto"/>
            <w:tcBorders>
              <w:top w:val="nil"/>
              <w:left w:val="nil"/>
              <w:bottom w:val="nil"/>
              <w:right w:val="nil"/>
            </w:tcBorders>
            <w:shd w:val="clear"/>
            <w:vAlign w:val="top"/>
          </w:tcPr>
          <w:p w14:paraId="3B2AE62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试题编号：202506-秋千-3</w:t>
            </w:r>
          </w:p>
        </w:tc>
      </w:tr>
      <w:tr w14:paraId="5A713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21D2408">
            <w:pPr>
              <w:rPr>
                <w:rFonts w:hint="eastAsia" w:ascii="宋体"/>
                <w:sz w:val="24"/>
                <w:szCs w:val="24"/>
                <w:vertAlign w:val="baseline"/>
              </w:rPr>
            </w:pPr>
          </w:p>
        </w:tc>
        <w:tc>
          <w:tcPr>
            <w:tcW w:w="0" w:type="auto"/>
            <w:tcBorders>
              <w:top w:val="nil"/>
              <w:left w:val="nil"/>
              <w:bottom w:val="nil"/>
              <w:right w:val="nil"/>
            </w:tcBorders>
            <w:shd w:val="clear"/>
            <w:vAlign w:val="top"/>
          </w:tcPr>
          <w:p w14:paraId="701ABCC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4F2AD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A88DA1E">
            <w:pPr>
              <w:rPr>
                <w:rFonts w:hint="eastAsia" w:ascii="宋体"/>
                <w:sz w:val="24"/>
                <w:szCs w:val="24"/>
                <w:vertAlign w:val="baseline"/>
              </w:rPr>
            </w:pPr>
          </w:p>
        </w:tc>
        <w:tc>
          <w:tcPr>
            <w:tcW w:w="0" w:type="auto"/>
            <w:tcBorders>
              <w:top w:val="nil"/>
              <w:left w:val="nil"/>
              <w:bottom w:val="nil"/>
              <w:right w:val="nil"/>
            </w:tcBorders>
            <w:shd w:val="clear"/>
            <w:vAlign w:val="top"/>
          </w:tcPr>
          <w:p w14:paraId="0959088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标准答案：B|C</w:t>
            </w:r>
          </w:p>
        </w:tc>
      </w:tr>
      <w:tr w14:paraId="4C997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113C582">
            <w:pPr>
              <w:rPr>
                <w:rFonts w:hint="eastAsia" w:ascii="宋体"/>
                <w:sz w:val="24"/>
                <w:szCs w:val="24"/>
                <w:vertAlign w:val="baseline"/>
              </w:rPr>
            </w:pPr>
          </w:p>
        </w:tc>
        <w:tc>
          <w:tcPr>
            <w:tcW w:w="0" w:type="auto"/>
            <w:tcBorders>
              <w:top w:val="nil"/>
              <w:left w:val="nil"/>
              <w:bottom w:val="nil"/>
              <w:right w:val="nil"/>
            </w:tcBorders>
            <w:shd w:val="clear"/>
            <w:vAlign w:val="top"/>
          </w:tcPr>
          <w:p w14:paraId="71D8130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1F294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3C29A5A">
            <w:pPr>
              <w:rPr>
                <w:rFonts w:hint="eastAsia" w:ascii="宋体"/>
                <w:sz w:val="24"/>
                <w:szCs w:val="24"/>
                <w:vertAlign w:val="baseline"/>
              </w:rPr>
            </w:pPr>
          </w:p>
        </w:tc>
        <w:tc>
          <w:tcPr>
            <w:tcW w:w="0" w:type="auto"/>
            <w:tcBorders>
              <w:top w:val="nil"/>
              <w:left w:val="nil"/>
              <w:bottom w:val="nil"/>
              <w:right w:val="nil"/>
            </w:tcBorders>
            <w:shd w:val="clear"/>
            <w:vAlign w:val="top"/>
          </w:tcPr>
          <w:p w14:paraId="035CFFA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6E378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EAB12A8">
            <w:pPr>
              <w:rPr>
                <w:rFonts w:hint="eastAsia" w:ascii="宋体"/>
                <w:sz w:val="24"/>
                <w:szCs w:val="24"/>
                <w:vertAlign w:val="baseline"/>
              </w:rPr>
            </w:pPr>
          </w:p>
        </w:tc>
        <w:tc>
          <w:tcPr>
            <w:tcW w:w="0" w:type="auto"/>
            <w:tcBorders>
              <w:top w:val="nil"/>
              <w:left w:val="nil"/>
              <w:bottom w:val="nil"/>
              <w:right w:val="nil"/>
            </w:tcBorders>
            <w:shd w:val="clear"/>
            <w:vAlign w:val="top"/>
          </w:tcPr>
          <w:p w14:paraId="5F16CDCB">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考生答案：B|C</w:t>
            </w:r>
          </w:p>
        </w:tc>
      </w:tr>
      <w:tr w14:paraId="6AE1A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7E8960F">
            <w:pPr>
              <w:rPr>
                <w:rFonts w:hint="eastAsia" w:ascii="宋体"/>
                <w:sz w:val="24"/>
                <w:szCs w:val="24"/>
                <w:vertAlign w:val="baseline"/>
              </w:rPr>
            </w:pPr>
          </w:p>
        </w:tc>
        <w:tc>
          <w:tcPr>
            <w:tcW w:w="0" w:type="auto"/>
            <w:tcBorders>
              <w:top w:val="nil"/>
              <w:left w:val="nil"/>
              <w:bottom w:val="nil"/>
              <w:right w:val="nil"/>
            </w:tcBorders>
            <w:shd w:val="clear"/>
            <w:vAlign w:val="top"/>
          </w:tcPr>
          <w:p w14:paraId="145B9E6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14:paraId="79279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D6BE66A">
            <w:pPr>
              <w:rPr>
                <w:rFonts w:hint="eastAsia" w:ascii="宋体"/>
                <w:sz w:val="24"/>
                <w:szCs w:val="24"/>
                <w:vertAlign w:val="baseline"/>
              </w:rPr>
            </w:pPr>
          </w:p>
        </w:tc>
        <w:tc>
          <w:tcPr>
            <w:tcW w:w="0" w:type="auto"/>
            <w:tcBorders>
              <w:top w:val="nil"/>
              <w:left w:val="nil"/>
              <w:bottom w:val="nil"/>
              <w:right w:val="nil"/>
            </w:tcBorders>
            <w:shd w:val="clear"/>
            <w:vAlign w:val="top"/>
          </w:tcPr>
          <w:p w14:paraId="642AAAC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42D8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33B9303">
            <w:pPr>
              <w:rPr>
                <w:rFonts w:hint="eastAsia" w:ascii="宋体"/>
                <w:sz w:val="24"/>
                <w:szCs w:val="24"/>
                <w:vertAlign w:val="baseline"/>
              </w:rPr>
            </w:pPr>
          </w:p>
        </w:tc>
        <w:tc>
          <w:tcPr>
            <w:tcW w:w="0" w:type="auto"/>
            <w:tcBorders>
              <w:top w:val="nil"/>
              <w:left w:val="nil"/>
              <w:bottom w:val="nil"/>
              <w:right w:val="nil"/>
            </w:tcBorders>
            <w:shd w:val="clear"/>
            <w:vAlign w:val="top"/>
          </w:tcPr>
          <w:p w14:paraId="599A3E6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30F7F1E">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65"/>
      </w:tblGrid>
      <w:tr w14:paraId="673AA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348AD90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14:paraId="520FCB6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关于荡秋千说法正确的是？（ ）</w:t>
            </w:r>
          </w:p>
        </w:tc>
      </w:tr>
      <w:tr w14:paraId="33A1C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5A9F3D3">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456DB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3A9082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375EB23E">
                  <w:pPr>
                    <w:rPr>
                      <w:rFonts w:hint="eastAsia" w:ascii="宋体"/>
                      <w:sz w:val="24"/>
                      <w:szCs w:val="24"/>
                    </w:rPr>
                  </w:pPr>
                </w:p>
              </w:tc>
              <w:tc>
                <w:tcPr>
                  <w:tcW w:w="0" w:type="auto"/>
                  <w:tcBorders>
                    <w:top w:val="nil"/>
                    <w:left w:val="nil"/>
                    <w:bottom w:val="nil"/>
                    <w:right w:val="nil"/>
                  </w:tcBorders>
                  <w:shd w:val="clear"/>
                  <w:vAlign w:val="center"/>
                </w:tcPr>
                <w:p w14:paraId="14C0F7F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秋千在最低点时动能最大</w:t>
                  </w:r>
                </w:p>
              </w:tc>
            </w:tr>
          </w:tbl>
          <w:p w14:paraId="2E10FD41">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640F1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25D73C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41847649">
                  <w:pPr>
                    <w:rPr>
                      <w:rFonts w:hint="eastAsia" w:ascii="宋体"/>
                      <w:sz w:val="24"/>
                      <w:szCs w:val="24"/>
                    </w:rPr>
                  </w:pPr>
                </w:p>
              </w:tc>
              <w:tc>
                <w:tcPr>
                  <w:tcW w:w="0" w:type="auto"/>
                  <w:tcBorders>
                    <w:top w:val="nil"/>
                    <w:left w:val="nil"/>
                    <w:bottom w:val="nil"/>
                    <w:right w:val="nil"/>
                  </w:tcBorders>
                  <w:shd w:val="clear"/>
                  <w:vAlign w:val="center"/>
                </w:tcPr>
                <w:p w14:paraId="21B6439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秋千在最低点时速度最大</w:t>
                  </w:r>
                </w:p>
              </w:tc>
            </w:tr>
          </w:tbl>
          <w:p w14:paraId="5014BBC5">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15B04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A836D5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546BD5AD">
                  <w:pPr>
                    <w:rPr>
                      <w:rFonts w:hint="eastAsia" w:ascii="宋体"/>
                      <w:sz w:val="24"/>
                      <w:szCs w:val="24"/>
                    </w:rPr>
                  </w:pPr>
                </w:p>
              </w:tc>
              <w:tc>
                <w:tcPr>
                  <w:tcW w:w="0" w:type="auto"/>
                  <w:tcBorders>
                    <w:top w:val="nil"/>
                    <w:left w:val="nil"/>
                    <w:bottom w:val="nil"/>
                    <w:right w:val="nil"/>
                  </w:tcBorders>
                  <w:shd w:val="clear"/>
                  <w:vAlign w:val="center"/>
                </w:tcPr>
                <w:p w14:paraId="5346F6D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秋千在最高点时速度为0</w:t>
                  </w:r>
                </w:p>
              </w:tc>
            </w:tr>
          </w:tbl>
          <w:p w14:paraId="2BCD31FE">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672A2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89563B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1A8EB4FE">
                  <w:pPr>
                    <w:rPr>
                      <w:rFonts w:hint="eastAsia" w:ascii="宋体"/>
                      <w:sz w:val="24"/>
                      <w:szCs w:val="24"/>
                    </w:rPr>
                  </w:pPr>
                </w:p>
              </w:tc>
              <w:tc>
                <w:tcPr>
                  <w:tcW w:w="0" w:type="auto"/>
                  <w:tcBorders>
                    <w:top w:val="nil"/>
                    <w:left w:val="nil"/>
                    <w:bottom w:val="nil"/>
                    <w:right w:val="nil"/>
                  </w:tcBorders>
                  <w:shd w:val="clear"/>
                  <w:vAlign w:val="center"/>
                </w:tcPr>
                <w:p w14:paraId="5D19DEB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秋千在最高点时势能最大</w:t>
                  </w:r>
                </w:p>
              </w:tc>
            </w:tr>
          </w:tbl>
          <w:p w14:paraId="60FA77E0">
            <w:pPr>
              <w:spacing w:before="0" w:beforeAutospacing="0" w:after="0" w:afterAutospacing="0"/>
              <w:ind w:left="0" w:right="0"/>
              <w:textAlignment w:val="center"/>
              <w:rPr>
                <w:vertAlign w:val="baseline"/>
              </w:rPr>
            </w:pPr>
          </w:p>
        </w:tc>
      </w:tr>
      <w:tr w14:paraId="3B04E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1BFFB6CC">
            <w:pPr>
              <w:rPr>
                <w:rFonts w:hint="eastAsia" w:ascii="宋体"/>
                <w:sz w:val="24"/>
                <w:szCs w:val="24"/>
                <w:vertAlign w:val="baseline"/>
              </w:rPr>
            </w:pPr>
          </w:p>
        </w:tc>
        <w:tc>
          <w:tcPr>
            <w:tcW w:w="0" w:type="auto"/>
            <w:tcBorders>
              <w:top w:val="nil"/>
              <w:left w:val="nil"/>
              <w:bottom w:val="nil"/>
              <w:right w:val="nil"/>
            </w:tcBorders>
            <w:shd w:val="clear"/>
            <w:vAlign w:val="top"/>
          </w:tcPr>
          <w:p w14:paraId="3C80C4B4">
            <w:pPr>
              <w:rPr>
                <w:rFonts w:hint="eastAsia" w:ascii="宋体"/>
                <w:sz w:val="24"/>
                <w:szCs w:val="24"/>
                <w:vertAlign w:val="baseline"/>
              </w:rPr>
            </w:pPr>
          </w:p>
        </w:tc>
      </w:tr>
      <w:tr w14:paraId="4185F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5102A90">
            <w:pPr>
              <w:rPr>
                <w:rFonts w:hint="eastAsia" w:ascii="宋体"/>
                <w:sz w:val="24"/>
                <w:szCs w:val="24"/>
                <w:vertAlign w:val="baseline"/>
              </w:rPr>
            </w:pPr>
          </w:p>
        </w:tc>
        <w:tc>
          <w:tcPr>
            <w:tcW w:w="0" w:type="auto"/>
            <w:tcBorders>
              <w:top w:val="nil"/>
              <w:left w:val="nil"/>
              <w:bottom w:val="nil"/>
              <w:right w:val="nil"/>
            </w:tcBorders>
            <w:shd w:val="clear"/>
            <w:vAlign w:val="top"/>
          </w:tcPr>
          <w:p w14:paraId="5D548BF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试题编号：202506-秋千-4</w:t>
            </w:r>
          </w:p>
        </w:tc>
      </w:tr>
      <w:tr w14:paraId="4899D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2CFAFCE">
            <w:pPr>
              <w:rPr>
                <w:rFonts w:hint="eastAsia" w:ascii="宋体"/>
                <w:sz w:val="24"/>
                <w:szCs w:val="24"/>
                <w:vertAlign w:val="baseline"/>
              </w:rPr>
            </w:pPr>
          </w:p>
        </w:tc>
        <w:tc>
          <w:tcPr>
            <w:tcW w:w="0" w:type="auto"/>
            <w:tcBorders>
              <w:top w:val="nil"/>
              <w:left w:val="nil"/>
              <w:bottom w:val="nil"/>
              <w:right w:val="nil"/>
            </w:tcBorders>
            <w:shd w:val="clear"/>
            <w:vAlign w:val="top"/>
          </w:tcPr>
          <w:p w14:paraId="5422CD6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1AFD3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11D71FE">
            <w:pPr>
              <w:rPr>
                <w:rFonts w:hint="eastAsia" w:ascii="宋体"/>
                <w:sz w:val="24"/>
                <w:szCs w:val="24"/>
                <w:vertAlign w:val="baseline"/>
              </w:rPr>
            </w:pPr>
          </w:p>
        </w:tc>
        <w:tc>
          <w:tcPr>
            <w:tcW w:w="0" w:type="auto"/>
            <w:tcBorders>
              <w:top w:val="nil"/>
              <w:left w:val="nil"/>
              <w:bottom w:val="nil"/>
              <w:right w:val="nil"/>
            </w:tcBorders>
            <w:shd w:val="clear"/>
            <w:vAlign w:val="top"/>
          </w:tcPr>
          <w:p w14:paraId="789AA29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标准答案：A|B|C|D</w:t>
            </w:r>
          </w:p>
        </w:tc>
      </w:tr>
      <w:tr w14:paraId="7B863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36C6C4">
            <w:pPr>
              <w:rPr>
                <w:rFonts w:hint="eastAsia" w:ascii="宋体"/>
                <w:sz w:val="24"/>
                <w:szCs w:val="24"/>
                <w:vertAlign w:val="baseline"/>
              </w:rPr>
            </w:pPr>
          </w:p>
        </w:tc>
        <w:tc>
          <w:tcPr>
            <w:tcW w:w="0" w:type="auto"/>
            <w:tcBorders>
              <w:top w:val="nil"/>
              <w:left w:val="nil"/>
              <w:bottom w:val="nil"/>
              <w:right w:val="nil"/>
            </w:tcBorders>
            <w:shd w:val="clear"/>
            <w:vAlign w:val="top"/>
          </w:tcPr>
          <w:p w14:paraId="61CE7CA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6D32A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8A5D2EA">
            <w:pPr>
              <w:rPr>
                <w:rFonts w:hint="eastAsia" w:ascii="宋体"/>
                <w:sz w:val="24"/>
                <w:szCs w:val="24"/>
                <w:vertAlign w:val="baseline"/>
              </w:rPr>
            </w:pPr>
          </w:p>
        </w:tc>
        <w:tc>
          <w:tcPr>
            <w:tcW w:w="0" w:type="auto"/>
            <w:tcBorders>
              <w:top w:val="nil"/>
              <w:left w:val="nil"/>
              <w:bottom w:val="nil"/>
              <w:right w:val="nil"/>
            </w:tcBorders>
            <w:shd w:val="clear"/>
            <w:vAlign w:val="top"/>
          </w:tcPr>
          <w:p w14:paraId="1AF4747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1B5CD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43890D3">
            <w:pPr>
              <w:rPr>
                <w:rFonts w:hint="eastAsia" w:ascii="宋体"/>
                <w:sz w:val="24"/>
                <w:szCs w:val="24"/>
                <w:vertAlign w:val="baseline"/>
              </w:rPr>
            </w:pPr>
          </w:p>
        </w:tc>
        <w:tc>
          <w:tcPr>
            <w:tcW w:w="0" w:type="auto"/>
            <w:tcBorders>
              <w:top w:val="nil"/>
              <w:left w:val="nil"/>
              <w:bottom w:val="nil"/>
              <w:right w:val="nil"/>
            </w:tcBorders>
            <w:shd w:val="clear"/>
            <w:vAlign w:val="top"/>
          </w:tcPr>
          <w:p w14:paraId="641F7A67">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考生答案：B|C</w:t>
            </w:r>
          </w:p>
        </w:tc>
      </w:tr>
      <w:tr w14:paraId="40A5E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4B8C8DC">
            <w:pPr>
              <w:rPr>
                <w:rFonts w:hint="eastAsia" w:ascii="宋体"/>
                <w:sz w:val="24"/>
                <w:szCs w:val="24"/>
                <w:vertAlign w:val="baseline"/>
              </w:rPr>
            </w:pPr>
          </w:p>
        </w:tc>
        <w:tc>
          <w:tcPr>
            <w:tcW w:w="0" w:type="auto"/>
            <w:tcBorders>
              <w:top w:val="nil"/>
              <w:left w:val="nil"/>
              <w:bottom w:val="nil"/>
              <w:right w:val="nil"/>
            </w:tcBorders>
            <w:shd w:val="clear"/>
            <w:vAlign w:val="top"/>
          </w:tcPr>
          <w:p w14:paraId="5889E3C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11A28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2FDC429">
            <w:pPr>
              <w:rPr>
                <w:rFonts w:hint="eastAsia" w:ascii="宋体"/>
                <w:sz w:val="24"/>
                <w:szCs w:val="24"/>
                <w:vertAlign w:val="baseline"/>
              </w:rPr>
            </w:pPr>
          </w:p>
        </w:tc>
        <w:tc>
          <w:tcPr>
            <w:tcW w:w="0" w:type="auto"/>
            <w:tcBorders>
              <w:top w:val="nil"/>
              <w:left w:val="nil"/>
              <w:bottom w:val="nil"/>
              <w:right w:val="nil"/>
            </w:tcBorders>
            <w:shd w:val="clear"/>
            <w:vAlign w:val="top"/>
          </w:tcPr>
          <w:p w14:paraId="7370522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13C3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86894DE">
            <w:pPr>
              <w:rPr>
                <w:rFonts w:hint="eastAsia" w:ascii="宋体"/>
                <w:sz w:val="24"/>
                <w:szCs w:val="24"/>
                <w:vertAlign w:val="baseline"/>
              </w:rPr>
            </w:pPr>
          </w:p>
        </w:tc>
        <w:tc>
          <w:tcPr>
            <w:tcW w:w="0" w:type="auto"/>
            <w:tcBorders>
              <w:top w:val="nil"/>
              <w:left w:val="nil"/>
              <w:bottom w:val="nil"/>
              <w:right w:val="nil"/>
            </w:tcBorders>
            <w:shd w:val="clear"/>
            <w:vAlign w:val="top"/>
          </w:tcPr>
          <w:p w14:paraId="3F5D5A2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9FDF176">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jc w:val="left"/>
        <w:textAlignment w:val="baseline"/>
      </w:pPr>
      <w:r>
        <w:rPr>
          <w:rFonts w:ascii="宋体" w:hAnsi="宋体" w:eastAsia="宋体" w:cs="宋体"/>
          <w:kern w:val="0"/>
          <w:sz w:val="24"/>
          <w:szCs w:val="24"/>
          <w:bdr w:val="none" w:color="auto" w:sz="0" w:space="0"/>
          <w:shd w:val="clear" w:fill="EEEEEE"/>
          <w:vertAlign w:val="baseline"/>
          <w:lang w:val="en-US" w:eastAsia="zh-CN" w:bidi="ar"/>
        </w:rPr>
        <w:t>二、实际操作(共1题，共80分)</w:t>
      </w: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05"/>
      </w:tblGrid>
      <w:tr w14:paraId="3160C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643499D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14:paraId="1EA1900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搭建说明：</w:t>
            </w:r>
            <w:r>
              <w:rPr>
                <w:bdr w:val="none" w:color="auto" w:sz="0" w:space="0"/>
                <w:vertAlign w:val="baseline"/>
              </w:rPr>
              <w:br w:type="textWrapping"/>
            </w:r>
            <w:r>
              <w:rPr>
                <w:rStyle w:val="5"/>
                <w:b/>
                <w:bCs/>
                <w:bdr w:val="none" w:color="auto" w:sz="0" w:space="0"/>
                <w:vertAlign w:val="baseline"/>
              </w:rPr>
              <w:t>请考生制作一个秋千模型。</w:t>
            </w:r>
          </w:p>
          <w:p w14:paraId="6CFB29D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br w:type="textWrapping"/>
            </w:r>
            <w:r>
              <w:rPr>
                <w:rStyle w:val="5"/>
                <w:b/>
                <w:bCs/>
                <w:bdr w:val="none" w:color="auto" w:sz="0" w:space="0"/>
                <w:vertAlign w:val="baseline"/>
              </w:rPr>
              <w:t>搭建要求：</w:t>
            </w:r>
            <w:r>
              <w:rPr>
                <w:bdr w:val="none" w:color="auto" w:sz="0" w:space="0"/>
                <w:vertAlign w:val="baseline"/>
              </w:rPr>
              <w:br w:type="textWrapping"/>
            </w:r>
            <w:r>
              <w:rPr>
                <w:bdr w:val="none" w:color="auto" w:sz="0" w:space="0"/>
                <w:vertAlign w:val="baseline"/>
              </w:rPr>
              <w:t>(a) 具备秋千模型大体框架；</w:t>
            </w:r>
            <w:r>
              <w:rPr>
                <w:bdr w:val="none" w:color="auto" w:sz="0" w:space="0"/>
                <w:vertAlign w:val="baseline"/>
              </w:rPr>
              <w:br w:type="textWrapping"/>
            </w:r>
            <w:r>
              <w:rPr>
                <w:bdr w:val="none" w:color="auto" w:sz="0" w:space="0"/>
                <w:vertAlign w:val="baseline"/>
              </w:rPr>
              <w:t>(b) 秋千架两侧采用三角形结构增加稳定性；</w:t>
            </w:r>
            <w:r>
              <w:rPr>
                <w:bdr w:val="none" w:color="auto" w:sz="0" w:space="0"/>
                <w:vertAlign w:val="baseline"/>
              </w:rPr>
              <w:br w:type="textWrapping"/>
            </w:r>
            <w:r>
              <w:rPr>
                <w:bdr w:val="none" w:color="auto" w:sz="0" w:space="0"/>
                <w:vertAlign w:val="baseline"/>
              </w:rPr>
              <w:t>(c) 秋千的绳索部分用长杆表示，有表示座椅的部件；</w:t>
            </w:r>
            <w:r>
              <w:rPr>
                <w:bdr w:val="none" w:color="auto" w:sz="0" w:space="0"/>
                <w:vertAlign w:val="baseline"/>
              </w:rPr>
              <w:br w:type="textWrapping"/>
            </w:r>
            <w:r>
              <w:rPr>
                <w:bdr w:val="none" w:color="auto" w:sz="0" w:space="0"/>
                <w:vertAlign w:val="baseline"/>
              </w:rPr>
              <w:t>(d) 给座椅一个力，它能流畅地来回摆动。</w:t>
            </w:r>
          </w:p>
          <w:p w14:paraId="7F0ACAE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14:paraId="5F3FF2A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评分项：</w:t>
            </w:r>
            <w:r>
              <w:rPr>
                <w:bdr w:val="none" w:color="auto" w:sz="0" w:space="0"/>
                <w:vertAlign w:val="baseline"/>
              </w:rPr>
              <w:br w:type="textWrapping"/>
            </w:r>
            <w:r>
              <w:rPr>
                <w:bdr w:val="none" w:color="auto" w:sz="0" w:space="0"/>
                <w:vertAlign w:val="baseline"/>
              </w:rPr>
              <w:t>1. 整体框架</w:t>
            </w:r>
            <w:r>
              <w:rPr>
                <w:color w:val="E53333"/>
                <w:bdr w:val="none" w:color="auto" w:sz="0" w:space="0"/>
                <w:vertAlign w:val="baseline"/>
              </w:rPr>
              <w:t>（40分）</w:t>
            </w:r>
            <w:r>
              <w:rPr>
                <w:bdr w:val="none" w:color="auto" w:sz="0" w:space="0"/>
                <w:vertAlign w:val="baseline"/>
              </w:rPr>
              <w:br w:type="textWrapping"/>
            </w:r>
            <w:r>
              <w:rPr>
                <w:bdr w:val="none" w:color="auto" w:sz="0" w:space="0"/>
                <w:vertAlign w:val="baseline"/>
              </w:rPr>
              <w:t>(1) 作品零件结构和样例模型基本一致，结构完整；</w:t>
            </w:r>
            <w:r>
              <w:rPr>
                <w:color w:val="E53333"/>
                <w:bdr w:val="none" w:color="auto" w:sz="0" w:space="0"/>
                <w:vertAlign w:val="baseline"/>
              </w:rPr>
              <w:t>（20分）</w:t>
            </w:r>
            <w:r>
              <w:rPr>
                <w:bdr w:val="none" w:color="auto" w:sz="0" w:space="0"/>
                <w:vertAlign w:val="baseline"/>
              </w:rPr>
              <w:br w:type="textWrapping"/>
            </w:r>
            <w:r>
              <w:rPr>
                <w:bdr w:val="none" w:color="auto" w:sz="0" w:space="0"/>
                <w:vertAlign w:val="baseline"/>
              </w:rPr>
              <w:t>(2) 作品相应部件固定可靠；</w:t>
            </w:r>
            <w:r>
              <w:rPr>
                <w:color w:val="E53333"/>
                <w:bdr w:val="none" w:color="auto" w:sz="0" w:space="0"/>
                <w:vertAlign w:val="baseline"/>
              </w:rPr>
              <w:t>（10分）</w:t>
            </w:r>
            <w:r>
              <w:rPr>
                <w:bdr w:val="none" w:color="auto" w:sz="0" w:space="0"/>
                <w:vertAlign w:val="baseline"/>
              </w:rPr>
              <w:br w:type="textWrapping"/>
            </w:r>
            <w:r>
              <w:rPr>
                <w:bdr w:val="none" w:color="auto" w:sz="0" w:space="0"/>
                <w:vertAlign w:val="baseline"/>
              </w:rPr>
              <w:t>(3) 作品整体协调美观。</w:t>
            </w:r>
            <w:r>
              <w:rPr>
                <w:color w:val="E53333"/>
                <w:bdr w:val="none" w:color="auto" w:sz="0" w:space="0"/>
                <w:vertAlign w:val="baseline"/>
              </w:rPr>
              <w:t>（10分）</w:t>
            </w:r>
            <w:r>
              <w:rPr>
                <w:bdr w:val="none" w:color="auto" w:sz="0" w:space="0"/>
                <w:vertAlign w:val="baseline"/>
              </w:rPr>
              <w:br w:type="textWrapping"/>
            </w:r>
            <w:r>
              <w:rPr>
                <w:bdr w:val="none" w:color="auto" w:sz="0" w:space="0"/>
                <w:vertAlign w:val="baseline"/>
              </w:rPr>
              <w:t>2. 动力传递/表现形式</w:t>
            </w:r>
            <w:r>
              <w:rPr>
                <w:color w:val="E53333"/>
                <w:bdr w:val="none" w:color="auto" w:sz="0" w:space="0"/>
                <w:vertAlign w:val="baseline"/>
              </w:rPr>
              <w:t>（30分）</w:t>
            </w:r>
            <w:r>
              <w:rPr>
                <w:bdr w:val="none" w:color="auto" w:sz="0" w:space="0"/>
                <w:vertAlign w:val="baseline"/>
              </w:rPr>
              <w:br w:type="textWrapping"/>
            </w:r>
            <w:r>
              <w:rPr>
                <w:bdr w:val="none" w:color="auto" w:sz="0" w:space="0"/>
                <w:vertAlign w:val="baseline"/>
              </w:rPr>
              <w:t>(1) 完整实现题目要求的动作；</w:t>
            </w:r>
            <w:r>
              <w:rPr>
                <w:color w:val="E53333"/>
                <w:bdr w:val="none" w:color="auto" w:sz="0" w:space="0"/>
                <w:vertAlign w:val="baseline"/>
              </w:rPr>
              <w:t>（15分）</w:t>
            </w:r>
            <w:r>
              <w:rPr>
                <w:bdr w:val="none" w:color="auto" w:sz="0" w:space="0"/>
                <w:vertAlign w:val="baseline"/>
              </w:rPr>
              <w:br w:type="textWrapping"/>
            </w:r>
            <w:r>
              <w:rPr>
                <w:bdr w:val="none" w:color="auto" w:sz="0" w:space="0"/>
                <w:vertAlign w:val="baseline"/>
              </w:rPr>
              <w:t>(2) 作品整体动作顺利流畅。</w:t>
            </w:r>
            <w:r>
              <w:rPr>
                <w:color w:val="E53333"/>
                <w:bdr w:val="none" w:color="auto" w:sz="0" w:space="0"/>
                <w:vertAlign w:val="baseline"/>
              </w:rPr>
              <w:t>（15分）</w:t>
            </w:r>
            <w:r>
              <w:rPr>
                <w:bdr w:val="none" w:color="auto" w:sz="0" w:space="0"/>
                <w:vertAlign w:val="baseline"/>
              </w:rPr>
              <w:br w:type="textWrapping"/>
            </w:r>
            <w:r>
              <w:rPr>
                <w:bdr w:val="none" w:color="auto" w:sz="0" w:space="0"/>
                <w:vertAlign w:val="baseline"/>
              </w:rPr>
              <w:t>3. 完成时间</w:t>
            </w:r>
            <w:r>
              <w:rPr>
                <w:color w:val="E53333"/>
                <w:bdr w:val="none" w:color="auto" w:sz="0" w:space="0"/>
                <w:vertAlign w:val="baseline"/>
              </w:rPr>
              <w:t>（10分）</w:t>
            </w:r>
          </w:p>
          <w:p w14:paraId="0DA0BA1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br w:type="textWrapping"/>
            </w:r>
            <w:r>
              <w:rPr>
                <w:rStyle w:val="5"/>
                <w:b/>
                <w:bCs/>
                <w:bdr w:val="none" w:color="auto" w:sz="0" w:space="0"/>
                <w:vertAlign w:val="baseline"/>
              </w:rPr>
              <w:t>器材说明：</w:t>
            </w:r>
            <w:r>
              <w:rPr>
                <w:bdr w:val="none" w:color="auto" w:sz="0" w:space="0"/>
                <w:vertAlign w:val="baseline"/>
              </w:rPr>
              <w:br w:type="textWrapping"/>
            </w:r>
            <w:r>
              <w:rPr>
                <w:bdr w:val="none" w:color="auto" w:sz="0" w:space="0"/>
                <w:vertAlign w:val="baseline"/>
              </w:rPr>
              <w:t>考生作答时不指定任何器材，所搭建的模型在外形、结构、功能方面满足题目要求即可。以下样例</w:t>
            </w:r>
          </w:p>
          <w:p w14:paraId="6543A59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模型选自经中国电子学会评审通过的青少年机器人技术等级考试一级、二级适用器材。仅供参考，</w:t>
            </w:r>
          </w:p>
          <w:p w14:paraId="7EDD7C0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不作为考试评分的唯一依据。</w:t>
            </w:r>
          </w:p>
          <w:p w14:paraId="1D50E84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br w:type="textWrapping"/>
            </w:r>
            <w:r>
              <w:rPr>
                <w:rStyle w:val="5"/>
                <w:b/>
                <w:bCs/>
                <w:bdr w:val="none" w:color="auto" w:sz="0" w:space="0"/>
                <w:vertAlign w:val="baseline"/>
              </w:rPr>
              <w:t>案例样图：</w:t>
            </w:r>
            <w:r>
              <w:rPr>
                <w:bdr w:val="none" w:color="auto" w:sz="0" w:space="0"/>
                <w:vertAlign w:val="baseline"/>
              </w:rPr>
              <w:br w:type="textWrapping"/>
            </w:r>
            <w:r>
              <w:rPr>
                <w:bdr w:val="none" w:color="auto" w:sz="0" w:space="0"/>
                <w:vertAlign w:val="baseline"/>
              </w:rPr>
              <w:t>以下列举了相关器材模型样例，考生可任选其一作为参考。</w:t>
            </w:r>
          </w:p>
          <w:p w14:paraId="55F7159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样例1</w:t>
            </w:r>
          </w:p>
          <w:p w14:paraId="4226223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283835" cy="3963035"/>
                  <wp:effectExtent l="0" t="0" r="12065" b="18415"/>
                  <wp:docPr id="3" name="图片 1"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点击放大"/>
                          <pic:cNvPicPr>
                            <a:picLocks noChangeAspect="1"/>
                          </pic:cNvPicPr>
                        </pic:nvPicPr>
                        <pic:blipFill>
                          <a:blip r:embed="rId4"/>
                          <a:stretch>
                            <a:fillRect/>
                          </a:stretch>
                        </pic:blipFill>
                        <pic:spPr>
                          <a:xfrm>
                            <a:off x="0" y="0"/>
                            <a:ext cx="5283835" cy="3963035"/>
                          </a:xfrm>
                          <a:prstGeom prst="rect">
                            <a:avLst/>
                          </a:prstGeom>
                          <a:noFill/>
                          <a:ln w="9525">
                            <a:noFill/>
                          </a:ln>
                        </pic:spPr>
                      </pic:pic>
                    </a:graphicData>
                  </a:graphic>
                </wp:inline>
              </w:drawing>
            </w:r>
          </w:p>
          <w:p w14:paraId="5EDE34B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样例2</w:t>
            </w:r>
          </w:p>
          <w:p w14:paraId="618B15E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4" name="图片 2"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点击放大"/>
                          <pic:cNvPicPr>
                            <a:picLocks noChangeAspect="1"/>
                          </pic:cNvPicPr>
                        </pic:nvPicPr>
                        <pic:blipFill>
                          <a:blip r:embed="rId5"/>
                          <a:stretch>
                            <a:fillRect/>
                          </a:stretch>
                        </pic:blipFill>
                        <pic:spPr>
                          <a:xfrm>
                            <a:off x="0" y="0"/>
                            <a:ext cx="5715000" cy="4286250"/>
                          </a:xfrm>
                          <a:prstGeom prst="rect">
                            <a:avLst/>
                          </a:prstGeom>
                          <a:noFill/>
                          <a:ln w="9525">
                            <a:noFill/>
                          </a:ln>
                        </pic:spPr>
                      </pic:pic>
                    </a:graphicData>
                  </a:graphic>
                </wp:inline>
              </w:drawing>
            </w:r>
            <w:bookmarkStart w:id="0" w:name="_GoBack"/>
            <w:bookmarkEnd w:id="0"/>
          </w:p>
          <w:p w14:paraId="529E761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样例3</w:t>
            </w:r>
          </w:p>
          <w:p w14:paraId="2297B95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1" name="图片 3"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点击放大"/>
                          <pic:cNvPicPr>
                            <a:picLocks noChangeAspect="1"/>
                          </pic:cNvPicPr>
                        </pic:nvPicPr>
                        <pic:blipFill>
                          <a:blip r:embed="rId6"/>
                          <a:stretch>
                            <a:fillRect/>
                          </a:stretch>
                        </pic:blipFill>
                        <pic:spPr>
                          <a:xfrm>
                            <a:off x="0" y="0"/>
                            <a:ext cx="5715000" cy="4286250"/>
                          </a:xfrm>
                          <a:prstGeom prst="rect">
                            <a:avLst/>
                          </a:prstGeom>
                          <a:noFill/>
                          <a:ln w="9525">
                            <a:noFill/>
                          </a:ln>
                        </pic:spPr>
                      </pic:pic>
                    </a:graphicData>
                  </a:graphic>
                </wp:inline>
              </w:drawing>
            </w:r>
          </w:p>
          <w:p w14:paraId="7771E5B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样例4</w:t>
            </w:r>
          </w:p>
          <w:p w14:paraId="3D7CA79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2" name="图片 4"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descr="点击放大"/>
                          <pic:cNvPicPr>
                            <a:picLocks noChangeAspect="1"/>
                          </pic:cNvPicPr>
                        </pic:nvPicPr>
                        <pic:blipFill>
                          <a:blip r:embed="rId7"/>
                          <a:stretch>
                            <a:fillRect/>
                          </a:stretch>
                        </pic:blipFill>
                        <pic:spPr>
                          <a:xfrm>
                            <a:off x="0" y="0"/>
                            <a:ext cx="5715000" cy="4286250"/>
                          </a:xfrm>
                          <a:prstGeom prst="rect">
                            <a:avLst/>
                          </a:prstGeom>
                          <a:noFill/>
                          <a:ln w="9525">
                            <a:noFill/>
                          </a:ln>
                        </pic:spPr>
                      </pic:pic>
                    </a:graphicData>
                  </a:graphic>
                </wp:inline>
              </w:drawing>
            </w:r>
          </w:p>
          <w:p w14:paraId="0B59104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样例5</w:t>
            </w:r>
          </w:p>
          <w:p w14:paraId="229D1ED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5" name="图片 5"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点击放大"/>
                          <pic:cNvPicPr>
                            <a:picLocks noChangeAspect="1"/>
                          </pic:cNvPicPr>
                        </pic:nvPicPr>
                        <pic:blipFill>
                          <a:blip r:embed="rId8"/>
                          <a:stretch>
                            <a:fillRect/>
                          </a:stretch>
                        </pic:blipFill>
                        <pic:spPr>
                          <a:xfrm>
                            <a:off x="0" y="0"/>
                            <a:ext cx="5715000" cy="4286250"/>
                          </a:xfrm>
                          <a:prstGeom prst="rect">
                            <a:avLst/>
                          </a:prstGeom>
                          <a:noFill/>
                          <a:ln w="9525">
                            <a:noFill/>
                          </a:ln>
                        </pic:spPr>
                      </pic:pic>
                    </a:graphicData>
                  </a:graphic>
                </wp:inline>
              </w:drawing>
            </w:r>
          </w:p>
          <w:p w14:paraId="3654885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样例6</w:t>
            </w:r>
          </w:p>
          <w:p w14:paraId="4519832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6" name="图片 6"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点击放大"/>
                          <pic:cNvPicPr>
                            <a:picLocks noChangeAspect="1"/>
                          </pic:cNvPicPr>
                        </pic:nvPicPr>
                        <pic:blipFill>
                          <a:blip r:embed="rId9"/>
                          <a:stretch>
                            <a:fillRect/>
                          </a:stretch>
                        </pic:blipFill>
                        <pic:spPr>
                          <a:xfrm>
                            <a:off x="0" y="0"/>
                            <a:ext cx="5715000" cy="4286250"/>
                          </a:xfrm>
                          <a:prstGeom prst="rect">
                            <a:avLst/>
                          </a:prstGeom>
                          <a:noFill/>
                          <a:ln w="9525">
                            <a:noFill/>
                          </a:ln>
                        </pic:spPr>
                      </pic:pic>
                    </a:graphicData>
                  </a:graphic>
                </wp:inline>
              </w:drawing>
            </w:r>
          </w:p>
        </w:tc>
      </w:tr>
      <w:tr w14:paraId="39AE1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201FAEF">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14:paraId="7B38C79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p>
        </w:tc>
      </w:tr>
    </w:tbl>
    <w:p w14:paraId="4768D2C2">
      <w:pPr>
        <w:jc w:val="center"/>
        <w:rPr>
          <w:rFonts w:hint="eastAsia" w:ascii="宋体" w:hAnsi="宋体" w:eastAsia="宋体" w:cs="宋体"/>
          <w:b/>
          <w:bCs/>
          <w:i w:val="0"/>
          <w:iCs w:val="0"/>
          <w:caps w:val="0"/>
          <w:color w:val="000000"/>
          <w:spacing w:val="0"/>
          <w:sz w:val="30"/>
          <w:szCs w:val="30"/>
          <w:shd w:val="clear" w:fill="FFFFFF"/>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4F690C"/>
    <w:rsid w:val="6E4F69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3</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2025-06-25T02:20:00Z</dcterms:created>
  <dc:creator>刘梦婷</dc:creator>
  <cp:lastModifiedBy>刘梦婷</cp:lastModifiedBy>
  <dcterms:modified xsi:type="dcterms:W3CDTF">2025-06-25T02:23:45Z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4B69B880457F4FDD9FAEBE4CA08B9BC7_11</vt:lpwstr>
  </property>
  <property fmtid="{D5CDD505-2E9C-101B-9397-08002B2CF9AE}" pid="4" name="KSOTemplateDocerSaveRecord">
    <vt:lpwstr>eyJoZGlkIjoiNTRlNmU2YmViZGVmNTRhMDY5OTg2ZmFjNTA4ZGZlZmIiLCJ1c2VySWQiOiIzMzg1OTQwMDgifQ==</vt:lpwstr>
  </property>
</Properties>
</file>