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6344C">
      <w:pPr>
        <w:jc w:val="center"/>
        <w:rPr>
          <w:rFonts w:hint="eastAsia" w:asciiTheme="majorEastAsia" w:hAnsiTheme="majorEastAsia" w:eastAsiaTheme="majorEastAsia" w:cstheme="majorEastAsia"/>
          <w:b/>
          <w:bCs/>
          <w:sz w:val="32"/>
          <w:szCs w:val="40"/>
        </w:rPr>
      </w:pPr>
      <w:r>
        <w:rPr>
          <w:rFonts w:hint="eastAsia" w:asciiTheme="majorEastAsia" w:hAnsiTheme="majorEastAsia" w:eastAsiaTheme="majorEastAsia" w:cstheme="majorEastAsia"/>
          <w:b/>
          <w:bCs/>
          <w:sz w:val="32"/>
          <w:szCs w:val="40"/>
        </w:rPr>
        <w:t>青少年机器人技术等级考试实操题(</w:t>
      </w:r>
      <w:r>
        <w:rPr>
          <w:rFonts w:hint="eastAsia" w:asciiTheme="majorEastAsia" w:hAnsiTheme="majorEastAsia" w:eastAsiaTheme="majorEastAsia" w:cstheme="majorEastAsia"/>
          <w:b/>
          <w:bCs/>
          <w:sz w:val="32"/>
          <w:szCs w:val="40"/>
          <w:lang w:val="en-US" w:eastAsia="zh-CN"/>
        </w:rPr>
        <w:t>一</w:t>
      </w:r>
      <w:bookmarkStart w:id="0" w:name="_GoBack"/>
      <w:bookmarkEnd w:id="0"/>
      <w:r>
        <w:rPr>
          <w:rFonts w:hint="eastAsia" w:asciiTheme="majorEastAsia" w:hAnsiTheme="majorEastAsia" w:eastAsiaTheme="majorEastAsia" w:cstheme="majorEastAsia"/>
          <w:b/>
          <w:bCs/>
          <w:sz w:val="32"/>
          <w:szCs w:val="40"/>
        </w:rPr>
        <w:t>级)及评分标准(2025-3月)</w:t>
      </w:r>
    </w:p>
    <w:p w14:paraId="24B8F6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实操题及评分标准(共1题，共100分)</w:t>
      </w:r>
    </w:p>
    <w:p w14:paraId="79C8D8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1.-、实操考题</w:t>
      </w:r>
    </w:p>
    <w:p w14:paraId="36E2F9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搭建说明:请考生制作一个手动搅拌器模型。</w:t>
      </w:r>
    </w:p>
    <w:p w14:paraId="65E39B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搭建要求:</w:t>
      </w:r>
    </w:p>
    <w:p w14:paraId="2FC432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(a)具备手动搅拌器模型大体框架;</w:t>
      </w:r>
    </w:p>
    <w:p w14:paraId="1EA7FE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(b)具备垂直啮合的齿轮和平行啮合的齿轮，且能实现加速;</w:t>
      </w:r>
    </w:p>
    <w:p w14:paraId="7F679F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(c)具备手摇把手和表示搅拌部分的零件;</w:t>
      </w:r>
    </w:p>
    <w:p w14:paraId="6136C0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(d)缓慢旋转手摇把手，搅拌部分加速旋转;</w:t>
      </w:r>
    </w:p>
    <w:p w14:paraId="58E909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(e)整体动作流畅。</w:t>
      </w:r>
    </w:p>
    <w:p w14:paraId="675C43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器材说明:</w:t>
      </w:r>
    </w:p>
    <w:p w14:paraId="5795B8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考生作答时不指定任何器材，所搭建的模型在外形、结构、功能方面满足题目要求即可，以下样例模型选自经中国电子学会评审通过的青少年机器人技术等级考试一级、</w:t>
      </w:r>
    </w:p>
    <w:p w14:paraId="57C582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二级适用器材。仅供参考，不作为考试评分的唯一依据</w:t>
      </w:r>
    </w:p>
    <w:p w14:paraId="7B613E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案例样图:</w:t>
      </w:r>
    </w:p>
    <w:p w14:paraId="19A310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以下列举了相关器材模型样例，考生可任选其一作为参考</w:t>
      </w:r>
    </w:p>
    <w:p w14:paraId="1C6BD4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二、评分说明</w:t>
      </w:r>
    </w:p>
    <w:p w14:paraId="0A0B6E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1.整体框架(40分)</w:t>
      </w:r>
    </w:p>
    <w:p w14:paraId="07456A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(1)作品零件结构和样例模型基本一致，结构完整;(20分)</w:t>
      </w:r>
    </w:p>
    <w:p w14:paraId="7E11A6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(2)作品相应部件固定可靠;(10分)</w:t>
      </w:r>
    </w:p>
    <w:p w14:paraId="08A3B6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(3)作品整体协调美观。(10分)</w:t>
      </w:r>
    </w:p>
    <w:p w14:paraId="7983B4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2.动力传递/表现形式(30分)</w:t>
      </w:r>
    </w:p>
    <w:p w14:paraId="403C5E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(1)完整实现题目要求的动作;(15分)</w:t>
      </w:r>
    </w:p>
    <w:p w14:paraId="0DDC32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(2)作品整体动作顺利流畅。(15分)</w:t>
      </w:r>
    </w:p>
    <w:p w14:paraId="486C38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3.完成时间(10分)</w:t>
      </w:r>
    </w:p>
    <w:p w14:paraId="4E043F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在考试时间内完成得10分，超时1分钟扣1分。(10分)</w:t>
      </w:r>
    </w:p>
    <w:p w14:paraId="39E31F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超时10分钟以上不结束操作总成绩记为0分。</w:t>
      </w:r>
    </w:p>
    <w:p w14:paraId="5C25A3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样例1：</w:t>
      </w:r>
    </w:p>
    <w:p w14:paraId="4914C562">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4606925" cy="3557905"/>
            <wp:effectExtent l="0" t="0" r="317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4606925" cy="3557905"/>
                    </a:xfrm>
                    <a:prstGeom prst="rect">
                      <a:avLst/>
                    </a:prstGeom>
                    <a:noFill/>
                    <a:ln>
                      <a:noFill/>
                    </a:ln>
                  </pic:spPr>
                </pic:pic>
              </a:graphicData>
            </a:graphic>
          </wp:inline>
        </w:drawing>
      </w:r>
    </w:p>
    <w:p w14:paraId="595CD8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36"/>
          <w:lang w:val="en-US" w:eastAsia="zh-CN"/>
        </w:rPr>
      </w:pPr>
      <w:r>
        <w:rPr>
          <w:rFonts w:hint="eastAsia" w:ascii="宋体" w:hAnsi="宋体" w:eastAsia="宋体" w:cs="宋体"/>
          <w:sz w:val="28"/>
          <w:szCs w:val="36"/>
          <w:lang w:val="en-US" w:eastAsia="zh-CN"/>
        </w:rPr>
        <w:t>样例2：</w:t>
      </w:r>
    </w:p>
    <w:p w14:paraId="273EFEA5">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3767455" cy="2943860"/>
            <wp:effectExtent l="0" t="0" r="4445"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3767455" cy="2943860"/>
                    </a:xfrm>
                    <a:prstGeom prst="rect">
                      <a:avLst/>
                    </a:prstGeom>
                    <a:noFill/>
                    <a:ln>
                      <a:noFill/>
                    </a:ln>
                  </pic:spPr>
                </pic:pic>
              </a:graphicData>
            </a:graphic>
          </wp:inline>
        </w:drawing>
      </w:r>
    </w:p>
    <w:p w14:paraId="6B95B6A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01DDE8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2E7244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1E2665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样例3：</w:t>
      </w:r>
    </w:p>
    <w:p w14:paraId="06D920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4868545" cy="3459480"/>
            <wp:effectExtent l="0" t="0" r="825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4868545" cy="3459480"/>
                    </a:xfrm>
                    <a:prstGeom prst="rect">
                      <a:avLst/>
                    </a:prstGeom>
                    <a:noFill/>
                    <a:ln>
                      <a:noFill/>
                    </a:ln>
                  </pic:spPr>
                </pic:pic>
              </a:graphicData>
            </a:graphic>
          </wp:inline>
        </w:drawing>
      </w:r>
    </w:p>
    <w:p w14:paraId="6F939D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样例4：</w:t>
      </w:r>
    </w:p>
    <w:p w14:paraId="5E2054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4972050" cy="41719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4972050" cy="4171950"/>
                    </a:xfrm>
                    <a:prstGeom prst="rect">
                      <a:avLst/>
                    </a:prstGeom>
                    <a:noFill/>
                    <a:ln>
                      <a:noFill/>
                    </a:ln>
                  </pic:spPr>
                </pic:pic>
              </a:graphicData>
            </a:graphic>
          </wp:inline>
        </w:drawing>
      </w:r>
    </w:p>
    <w:p w14:paraId="218798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3C5C20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45B7ED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样例5：</w:t>
      </w:r>
    </w:p>
    <w:p w14:paraId="642898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5128260" cy="3882390"/>
            <wp:effectExtent l="0" t="0" r="1524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8"/>
                    <a:stretch>
                      <a:fillRect/>
                    </a:stretch>
                  </pic:blipFill>
                  <pic:spPr>
                    <a:xfrm>
                      <a:off x="0" y="0"/>
                      <a:ext cx="5128260" cy="3882390"/>
                    </a:xfrm>
                    <a:prstGeom prst="rect">
                      <a:avLst/>
                    </a:prstGeom>
                    <a:noFill/>
                    <a:ln>
                      <a:noFill/>
                    </a:ln>
                  </pic:spPr>
                </pic:pic>
              </a:graphicData>
            </a:graphic>
          </wp:inline>
        </w:drawing>
      </w:r>
    </w:p>
    <w:p w14:paraId="73DFE1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样例6：</w:t>
      </w:r>
    </w:p>
    <w:p w14:paraId="6BDF5B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drawing>
          <wp:inline distT="0" distB="0" distL="114300" distR="114300">
            <wp:extent cx="5019675" cy="3657600"/>
            <wp:effectExtent l="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a:stretch>
                      <a:fillRect/>
                    </a:stretch>
                  </pic:blipFill>
                  <pic:spPr>
                    <a:xfrm>
                      <a:off x="0" y="0"/>
                      <a:ext cx="5019675" cy="3657600"/>
                    </a:xfrm>
                    <a:prstGeom prst="rect">
                      <a:avLst/>
                    </a:prstGeom>
                    <a:noFill/>
                    <a:ln>
                      <a:noFill/>
                    </a:ln>
                  </pic:spPr>
                </pic:pic>
              </a:graphicData>
            </a:graphic>
          </wp:inline>
        </w:drawing>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EF39D0"/>
    <w:rsid w:val="1D2F1B6F"/>
    <w:rsid w:val="34EF39D0"/>
    <w:rsid w:val="44644441"/>
    <w:rsid w:val="67275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11</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2025-03-20T03:10:00Z</dcterms:created>
  <dc:creator>刘梦婷</dc:creator>
  <cp:lastModifiedBy>刘梦婷</cp:lastModifiedBy>
  <dcterms:modified xsi:type="dcterms:W3CDTF">2025-03-20T07:21:03Z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496E5741920248EB9653AA7F2D343DC4_13</vt:lpwstr>
  </property>
  <property fmtid="{D5CDD505-2E9C-101B-9397-08002B2CF9AE}" pid="4" name="KSOTemplateDocerSaveRecord">
    <vt:lpwstr>eyJoZGlkIjoiNTRlNmU2YmViZGVmNTRhMDY5OTg2ZmFjNTA4ZGZlZmIiLCJ1c2VySWQiOiIzMzg1OTQwMDgifQ==</vt:lpwstr>
  </property>
</Properties>
</file>