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0424A">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14:paraId="7918C7EE">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14:paraId="19E6F0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本题为多选题，请查看第二大题“实际操作”再进行本题作答。</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72BF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F4733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1B22BD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下列能增强模型稳定性的做法有哪些？（ ）</w:t>
            </w:r>
          </w:p>
        </w:tc>
      </w:tr>
      <w:tr w14:paraId="6A518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F7878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0B0F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20C13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CF76FA8">
                  <w:pPr>
                    <w:rPr>
                      <w:rFonts w:hint="eastAsia" w:ascii="宋体"/>
                      <w:sz w:val="24"/>
                      <w:szCs w:val="24"/>
                    </w:rPr>
                  </w:pPr>
                </w:p>
              </w:tc>
              <w:tc>
                <w:tcPr>
                  <w:tcW w:w="0" w:type="auto"/>
                  <w:tcBorders>
                    <w:top w:val="nil"/>
                    <w:left w:val="nil"/>
                    <w:bottom w:val="nil"/>
                    <w:right w:val="nil"/>
                  </w:tcBorders>
                  <w:shd w:val="clear"/>
                  <w:vAlign w:val="center"/>
                </w:tcPr>
                <w:p w14:paraId="046206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多采用三角形结构</w:t>
                  </w:r>
                </w:p>
              </w:tc>
            </w:tr>
          </w:tbl>
          <w:p w14:paraId="3003003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35DE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224F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4831BA6">
                  <w:pPr>
                    <w:rPr>
                      <w:rFonts w:hint="eastAsia" w:ascii="宋体"/>
                      <w:sz w:val="24"/>
                      <w:szCs w:val="24"/>
                    </w:rPr>
                  </w:pPr>
                </w:p>
              </w:tc>
              <w:tc>
                <w:tcPr>
                  <w:tcW w:w="0" w:type="auto"/>
                  <w:tcBorders>
                    <w:top w:val="nil"/>
                    <w:left w:val="nil"/>
                    <w:bottom w:val="nil"/>
                    <w:right w:val="nil"/>
                  </w:tcBorders>
                  <w:shd w:val="clear"/>
                  <w:vAlign w:val="center"/>
                </w:tcPr>
                <w:p w14:paraId="106E56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使模型与地面的接触面积增大</w:t>
                  </w:r>
                </w:p>
              </w:tc>
            </w:tr>
          </w:tbl>
          <w:p w14:paraId="1F97EF4C">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457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6AA9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2B6A9A2">
                  <w:pPr>
                    <w:rPr>
                      <w:rFonts w:hint="eastAsia" w:ascii="宋体"/>
                      <w:sz w:val="24"/>
                      <w:szCs w:val="24"/>
                    </w:rPr>
                  </w:pPr>
                </w:p>
              </w:tc>
              <w:tc>
                <w:tcPr>
                  <w:tcW w:w="0" w:type="auto"/>
                  <w:tcBorders>
                    <w:top w:val="nil"/>
                    <w:left w:val="nil"/>
                    <w:bottom w:val="nil"/>
                    <w:right w:val="nil"/>
                  </w:tcBorders>
                  <w:shd w:val="clear"/>
                  <w:vAlign w:val="center"/>
                </w:tcPr>
                <w:p w14:paraId="2F832B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多采用四边形结构</w:t>
                  </w:r>
                </w:p>
              </w:tc>
            </w:tr>
          </w:tbl>
          <w:p w14:paraId="70D5850E">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1FF71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57E96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A42861A">
                  <w:pPr>
                    <w:rPr>
                      <w:rFonts w:hint="eastAsia" w:ascii="宋体"/>
                      <w:sz w:val="24"/>
                      <w:szCs w:val="24"/>
                    </w:rPr>
                  </w:pPr>
                </w:p>
              </w:tc>
              <w:tc>
                <w:tcPr>
                  <w:tcW w:w="0" w:type="auto"/>
                  <w:tcBorders>
                    <w:top w:val="nil"/>
                    <w:left w:val="nil"/>
                    <w:bottom w:val="nil"/>
                    <w:right w:val="nil"/>
                  </w:tcBorders>
                  <w:shd w:val="clear"/>
                  <w:vAlign w:val="center"/>
                </w:tcPr>
                <w:p w14:paraId="337CDA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使模型与地面的接触面积减小</w:t>
                  </w:r>
                </w:p>
              </w:tc>
            </w:tr>
          </w:tbl>
          <w:p w14:paraId="1262A0F0">
            <w:pPr>
              <w:spacing w:before="0" w:beforeAutospacing="0" w:after="0" w:afterAutospacing="0"/>
              <w:ind w:left="0" w:right="0"/>
              <w:textAlignment w:val="center"/>
              <w:rPr>
                <w:vertAlign w:val="baseline"/>
              </w:rPr>
            </w:pPr>
          </w:p>
        </w:tc>
      </w:tr>
      <w:tr w14:paraId="5963C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17A4A2D">
            <w:pPr>
              <w:rPr>
                <w:rFonts w:hint="eastAsia" w:ascii="宋体"/>
                <w:sz w:val="24"/>
                <w:szCs w:val="24"/>
                <w:vertAlign w:val="baseline"/>
              </w:rPr>
            </w:pPr>
          </w:p>
        </w:tc>
        <w:tc>
          <w:tcPr>
            <w:tcW w:w="0" w:type="auto"/>
            <w:tcBorders>
              <w:top w:val="nil"/>
              <w:left w:val="nil"/>
              <w:bottom w:val="nil"/>
              <w:right w:val="nil"/>
            </w:tcBorders>
            <w:shd w:val="clear"/>
            <w:vAlign w:val="top"/>
          </w:tcPr>
          <w:p w14:paraId="7C613C70">
            <w:pPr>
              <w:rPr>
                <w:rFonts w:hint="eastAsia" w:ascii="宋体"/>
                <w:sz w:val="24"/>
                <w:szCs w:val="24"/>
                <w:vertAlign w:val="baseline"/>
              </w:rPr>
            </w:pPr>
          </w:p>
        </w:tc>
      </w:tr>
      <w:tr w14:paraId="58F30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2599C8">
            <w:pPr>
              <w:rPr>
                <w:rFonts w:hint="eastAsia" w:ascii="宋体"/>
                <w:sz w:val="24"/>
                <w:szCs w:val="24"/>
                <w:vertAlign w:val="baseline"/>
              </w:rPr>
            </w:pPr>
          </w:p>
        </w:tc>
        <w:tc>
          <w:tcPr>
            <w:tcW w:w="0" w:type="auto"/>
            <w:tcBorders>
              <w:top w:val="nil"/>
              <w:left w:val="nil"/>
              <w:bottom w:val="nil"/>
              <w:right w:val="nil"/>
            </w:tcBorders>
            <w:shd w:val="clear"/>
            <w:vAlign w:val="top"/>
          </w:tcPr>
          <w:p w14:paraId="5AF801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试题编号：烤肉架-1</w:t>
            </w:r>
          </w:p>
        </w:tc>
      </w:tr>
      <w:tr w14:paraId="1C1F2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632F9D">
            <w:pPr>
              <w:rPr>
                <w:rFonts w:hint="eastAsia" w:ascii="宋体"/>
                <w:sz w:val="24"/>
                <w:szCs w:val="24"/>
                <w:vertAlign w:val="baseline"/>
              </w:rPr>
            </w:pPr>
          </w:p>
        </w:tc>
        <w:tc>
          <w:tcPr>
            <w:tcW w:w="0" w:type="auto"/>
            <w:tcBorders>
              <w:top w:val="nil"/>
              <w:left w:val="nil"/>
              <w:bottom w:val="nil"/>
              <w:right w:val="nil"/>
            </w:tcBorders>
            <w:shd w:val="clear"/>
            <w:vAlign w:val="top"/>
          </w:tcPr>
          <w:p w14:paraId="1A9C8F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CC9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82E8C8">
            <w:pPr>
              <w:rPr>
                <w:rFonts w:hint="eastAsia" w:ascii="宋体"/>
                <w:sz w:val="24"/>
                <w:szCs w:val="24"/>
                <w:vertAlign w:val="baseline"/>
              </w:rPr>
            </w:pPr>
          </w:p>
        </w:tc>
        <w:tc>
          <w:tcPr>
            <w:tcW w:w="0" w:type="auto"/>
            <w:tcBorders>
              <w:top w:val="nil"/>
              <w:left w:val="nil"/>
              <w:bottom w:val="nil"/>
              <w:right w:val="nil"/>
            </w:tcBorders>
            <w:shd w:val="clear"/>
            <w:vAlign w:val="top"/>
          </w:tcPr>
          <w:p w14:paraId="75BC6C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04323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CAFD28">
            <w:pPr>
              <w:rPr>
                <w:rFonts w:hint="eastAsia" w:ascii="宋体"/>
                <w:sz w:val="24"/>
                <w:szCs w:val="24"/>
                <w:vertAlign w:val="baseline"/>
              </w:rPr>
            </w:pPr>
          </w:p>
        </w:tc>
        <w:tc>
          <w:tcPr>
            <w:tcW w:w="0" w:type="auto"/>
            <w:tcBorders>
              <w:top w:val="nil"/>
              <w:left w:val="nil"/>
              <w:bottom w:val="nil"/>
              <w:right w:val="nil"/>
            </w:tcBorders>
            <w:shd w:val="clear"/>
            <w:vAlign w:val="top"/>
          </w:tcPr>
          <w:p w14:paraId="4D3F00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684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383647">
            <w:pPr>
              <w:rPr>
                <w:rFonts w:hint="eastAsia" w:ascii="宋体"/>
                <w:sz w:val="24"/>
                <w:szCs w:val="24"/>
                <w:vertAlign w:val="baseline"/>
              </w:rPr>
            </w:pPr>
          </w:p>
        </w:tc>
        <w:tc>
          <w:tcPr>
            <w:tcW w:w="0" w:type="auto"/>
            <w:tcBorders>
              <w:top w:val="nil"/>
              <w:left w:val="nil"/>
              <w:bottom w:val="nil"/>
              <w:right w:val="nil"/>
            </w:tcBorders>
            <w:shd w:val="clear"/>
            <w:vAlign w:val="top"/>
          </w:tcPr>
          <w:p w14:paraId="25BDA1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D328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9A0CD0">
            <w:pPr>
              <w:rPr>
                <w:rFonts w:hint="eastAsia" w:ascii="宋体"/>
                <w:sz w:val="24"/>
                <w:szCs w:val="24"/>
                <w:vertAlign w:val="baseline"/>
              </w:rPr>
            </w:pPr>
          </w:p>
        </w:tc>
        <w:tc>
          <w:tcPr>
            <w:tcW w:w="0" w:type="auto"/>
            <w:tcBorders>
              <w:top w:val="nil"/>
              <w:left w:val="nil"/>
              <w:bottom w:val="nil"/>
              <w:right w:val="nil"/>
            </w:tcBorders>
            <w:shd w:val="clear"/>
            <w:vAlign w:val="top"/>
          </w:tcPr>
          <w:p w14:paraId="14EEC5C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C25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DFDA48">
            <w:pPr>
              <w:rPr>
                <w:rFonts w:hint="eastAsia" w:ascii="宋体"/>
                <w:sz w:val="24"/>
                <w:szCs w:val="24"/>
                <w:vertAlign w:val="baseline"/>
              </w:rPr>
            </w:pPr>
          </w:p>
        </w:tc>
        <w:tc>
          <w:tcPr>
            <w:tcW w:w="0" w:type="auto"/>
            <w:tcBorders>
              <w:top w:val="nil"/>
              <w:left w:val="nil"/>
              <w:bottom w:val="nil"/>
              <w:right w:val="nil"/>
            </w:tcBorders>
            <w:shd w:val="clear"/>
            <w:vAlign w:val="top"/>
          </w:tcPr>
          <w:p w14:paraId="2C3836A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4E37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DE6889">
            <w:pPr>
              <w:rPr>
                <w:rFonts w:hint="eastAsia" w:ascii="宋体"/>
                <w:sz w:val="24"/>
                <w:szCs w:val="24"/>
                <w:vertAlign w:val="baseline"/>
              </w:rPr>
            </w:pPr>
          </w:p>
        </w:tc>
        <w:tc>
          <w:tcPr>
            <w:tcW w:w="0" w:type="auto"/>
            <w:tcBorders>
              <w:top w:val="nil"/>
              <w:left w:val="nil"/>
              <w:bottom w:val="nil"/>
              <w:right w:val="nil"/>
            </w:tcBorders>
            <w:shd w:val="clear"/>
            <w:vAlign w:val="top"/>
          </w:tcPr>
          <w:p w14:paraId="1CBFE55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F1C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C1C2C1">
            <w:pPr>
              <w:rPr>
                <w:rFonts w:hint="eastAsia" w:ascii="宋体"/>
                <w:sz w:val="24"/>
                <w:szCs w:val="24"/>
                <w:vertAlign w:val="baseline"/>
              </w:rPr>
            </w:pPr>
          </w:p>
        </w:tc>
        <w:tc>
          <w:tcPr>
            <w:tcW w:w="0" w:type="auto"/>
            <w:tcBorders>
              <w:top w:val="nil"/>
              <w:left w:val="nil"/>
              <w:bottom w:val="nil"/>
              <w:right w:val="nil"/>
            </w:tcBorders>
            <w:shd w:val="clear"/>
            <w:vAlign w:val="top"/>
          </w:tcPr>
          <w:p w14:paraId="42399C9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6DF3F68">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45846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CC07F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146064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关于手摇把手说法正确的有？（ ）</w:t>
            </w:r>
          </w:p>
        </w:tc>
      </w:tr>
      <w:tr w14:paraId="038D9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02899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A73B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B3997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DA09CD9">
                  <w:pPr>
                    <w:rPr>
                      <w:rFonts w:hint="eastAsia" w:ascii="宋体"/>
                      <w:sz w:val="24"/>
                      <w:szCs w:val="24"/>
                    </w:rPr>
                  </w:pPr>
                </w:p>
              </w:tc>
              <w:tc>
                <w:tcPr>
                  <w:tcW w:w="0" w:type="auto"/>
                  <w:tcBorders>
                    <w:top w:val="nil"/>
                    <w:left w:val="nil"/>
                    <w:bottom w:val="nil"/>
                    <w:right w:val="nil"/>
                  </w:tcBorders>
                  <w:shd w:val="clear"/>
                  <w:vAlign w:val="center"/>
                </w:tcPr>
                <w:p w14:paraId="4FD2DB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是轮轴省力的应用</w:t>
                  </w:r>
                </w:p>
              </w:tc>
            </w:tr>
          </w:tbl>
          <w:p w14:paraId="60C74EC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C1A0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F929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8255535">
                  <w:pPr>
                    <w:rPr>
                      <w:rFonts w:hint="eastAsia" w:ascii="宋体"/>
                      <w:sz w:val="24"/>
                      <w:szCs w:val="24"/>
                    </w:rPr>
                  </w:pPr>
                </w:p>
              </w:tc>
              <w:tc>
                <w:tcPr>
                  <w:tcW w:w="0" w:type="auto"/>
                  <w:tcBorders>
                    <w:top w:val="nil"/>
                    <w:left w:val="nil"/>
                    <w:bottom w:val="nil"/>
                    <w:right w:val="nil"/>
                  </w:tcBorders>
                  <w:shd w:val="clear"/>
                  <w:vAlign w:val="center"/>
                </w:tcPr>
                <w:p w14:paraId="1DD728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是轮轴费力的应用</w:t>
                  </w:r>
                </w:p>
              </w:tc>
            </w:tr>
          </w:tbl>
          <w:p w14:paraId="430CF4B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C1A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7D61B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F5C3F6B">
                  <w:pPr>
                    <w:rPr>
                      <w:rFonts w:hint="eastAsia" w:ascii="宋体"/>
                      <w:sz w:val="24"/>
                      <w:szCs w:val="24"/>
                    </w:rPr>
                  </w:pPr>
                </w:p>
              </w:tc>
              <w:tc>
                <w:tcPr>
                  <w:tcW w:w="0" w:type="auto"/>
                  <w:tcBorders>
                    <w:top w:val="nil"/>
                    <w:left w:val="nil"/>
                    <w:bottom w:val="nil"/>
                    <w:right w:val="nil"/>
                  </w:tcBorders>
                  <w:shd w:val="clear"/>
                  <w:vAlign w:val="center"/>
                </w:tcPr>
                <w:p w14:paraId="181462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是杠杆的变形</w:t>
                  </w:r>
                </w:p>
              </w:tc>
            </w:tr>
          </w:tbl>
          <w:p w14:paraId="67D4196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660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8A80E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08EB4EF">
                  <w:pPr>
                    <w:rPr>
                      <w:rFonts w:hint="eastAsia" w:ascii="宋体"/>
                      <w:sz w:val="24"/>
                      <w:szCs w:val="24"/>
                    </w:rPr>
                  </w:pPr>
                </w:p>
              </w:tc>
              <w:tc>
                <w:tcPr>
                  <w:tcW w:w="0" w:type="auto"/>
                  <w:tcBorders>
                    <w:top w:val="nil"/>
                    <w:left w:val="nil"/>
                    <w:bottom w:val="nil"/>
                    <w:right w:val="nil"/>
                  </w:tcBorders>
                  <w:shd w:val="clear"/>
                  <w:vAlign w:val="center"/>
                </w:tcPr>
                <w:p w14:paraId="75D549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是滑轮的变形</w:t>
                  </w:r>
                </w:p>
              </w:tc>
            </w:tr>
          </w:tbl>
          <w:p w14:paraId="2B313F98">
            <w:pPr>
              <w:spacing w:before="0" w:beforeAutospacing="0" w:after="0" w:afterAutospacing="0"/>
              <w:ind w:left="0" w:right="0"/>
              <w:textAlignment w:val="center"/>
              <w:rPr>
                <w:vertAlign w:val="baseline"/>
              </w:rPr>
            </w:pPr>
          </w:p>
        </w:tc>
      </w:tr>
      <w:tr w14:paraId="01E0D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C148C2A">
            <w:pPr>
              <w:rPr>
                <w:rFonts w:hint="eastAsia" w:ascii="宋体"/>
                <w:sz w:val="24"/>
                <w:szCs w:val="24"/>
                <w:vertAlign w:val="baseline"/>
              </w:rPr>
            </w:pPr>
          </w:p>
        </w:tc>
        <w:tc>
          <w:tcPr>
            <w:tcW w:w="0" w:type="auto"/>
            <w:tcBorders>
              <w:top w:val="nil"/>
              <w:left w:val="nil"/>
              <w:bottom w:val="nil"/>
              <w:right w:val="nil"/>
            </w:tcBorders>
            <w:shd w:val="clear"/>
            <w:vAlign w:val="top"/>
          </w:tcPr>
          <w:p w14:paraId="4854438A">
            <w:pPr>
              <w:rPr>
                <w:rFonts w:hint="eastAsia" w:ascii="宋体"/>
                <w:sz w:val="24"/>
                <w:szCs w:val="24"/>
                <w:vertAlign w:val="baseline"/>
              </w:rPr>
            </w:pPr>
          </w:p>
        </w:tc>
      </w:tr>
      <w:tr w14:paraId="0C30A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30CAE7">
            <w:pPr>
              <w:rPr>
                <w:rFonts w:hint="eastAsia" w:ascii="宋体"/>
                <w:sz w:val="24"/>
                <w:szCs w:val="24"/>
                <w:vertAlign w:val="baseline"/>
              </w:rPr>
            </w:pPr>
          </w:p>
        </w:tc>
        <w:tc>
          <w:tcPr>
            <w:tcW w:w="0" w:type="auto"/>
            <w:tcBorders>
              <w:top w:val="nil"/>
              <w:left w:val="nil"/>
              <w:bottom w:val="nil"/>
              <w:right w:val="nil"/>
            </w:tcBorders>
            <w:shd w:val="clear"/>
            <w:vAlign w:val="top"/>
          </w:tcPr>
          <w:p w14:paraId="6629B3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试题编号：烤肉架-3</w:t>
            </w:r>
          </w:p>
        </w:tc>
      </w:tr>
      <w:tr w14:paraId="7E86E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28D030">
            <w:pPr>
              <w:rPr>
                <w:rFonts w:hint="eastAsia" w:ascii="宋体"/>
                <w:sz w:val="24"/>
                <w:szCs w:val="24"/>
                <w:vertAlign w:val="baseline"/>
              </w:rPr>
            </w:pPr>
          </w:p>
        </w:tc>
        <w:tc>
          <w:tcPr>
            <w:tcW w:w="0" w:type="auto"/>
            <w:tcBorders>
              <w:top w:val="nil"/>
              <w:left w:val="nil"/>
              <w:bottom w:val="nil"/>
              <w:right w:val="nil"/>
            </w:tcBorders>
            <w:shd w:val="clear"/>
            <w:vAlign w:val="top"/>
          </w:tcPr>
          <w:p w14:paraId="5AAEBD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1A6B1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B98F4D">
            <w:pPr>
              <w:rPr>
                <w:rFonts w:hint="eastAsia" w:ascii="宋体"/>
                <w:sz w:val="24"/>
                <w:szCs w:val="24"/>
                <w:vertAlign w:val="baseline"/>
              </w:rPr>
            </w:pPr>
          </w:p>
        </w:tc>
        <w:tc>
          <w:tcPr>
            <w:tcW w:w="0" w:type="auto"/>
            <w:tcBorders>
              <w:top w:val="nil"/>
              <w:left w:val="nil"/>
              <w:bottom w:val="nil"/>
              <w:right w:val="nil"/>
            </w:tcBorders>
            <w:shd w:val="clear"/>
            <w:vAlign w:val="top"/>
          </w:tcPr>
          <w:p w14:paraId="76758C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58DCF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5235C3">
            <w:pPr>
              <w:rPr>
                <w:rFonts w:hint="eastAsia" w:ascii="宋体"/>
                <w:sz w:val="24"/>
                <w:szCs w:val="24"/>
                <w:vertAlign w:val="baseline"/>
              </w:rPr>
            </w:pPr>
          </w:p>
        </w:tc>
        <w:tc>
          <w:tcPr>
            <w:tcW w:w="0" w:type="auto"/>
            <w:tcBorders>
              <w:top w:val="nil"/>
              <w:left w:val="nil"/>
              <w:bottom w:val="nil"/>
              <w:right w:val="nil"/>
            </w:tcBorders>
            <w:shd w:val="clear"/>
            <w:vAlign w:val="top"/>
          </w:tcPr>
          <w:p w14:paraId="1D84FB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51F9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BCE7AB">
            <w:pPr>
              <w:rPr>
                <w:rFonts w:hint="eastAsia" w:ascii="宋体"/>
                <w:sz w:val="24"/>
                <w:szCs w:val="24"/>
                <w:vertAlign w:val="baseline"/>
              </w:rPr>
            </w:pPr>
          </w:p>
        </w:tc>
        <w:tc>
          <w:tcPr>
            <w:tcW w:w="0" w:type="auto"/>
            <w:tcBorders>
              <w:top w:val="nil"/>
              <w:left w:val="nil"/>
              <w:bottom w:val="nil"/>
              <w:right w:val="nil"/>
            </w:tcBorders>
            <w:shd w:val="clear"/>
            <w:vAlign w:val="top"/>
          </w:tcPr>
          <w:p w14:paraId="0BF989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2DCA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99306A">
            <w:pPr>
              <w:rPr>
                <w:rFonts w:hint="eastAsia" w:ascii="宋体"/>
                <w:sz w:val="24"/>
                <w:szCs w:val="24"/>
                <w:vertAlign w:val="baseline"/>
              </w:rPr>
            </w:pPr>
          </w:p>
        </w:tc>
        <w:tc>
          <w:tcPr>
            <w:tcW w:w="0" w:type="auto"/>
            <w:tcBorders>
              <w:top w:val="nil"/>
              <w:left w:val="nil"/>
              <w:bottom w:val="nil"/>
              <w:right w:val="nil"/>
            </w:tcBorders>
            <w:shd w:val="clear"/>
            <w:vAlign w:val="top"/>
          </w:tcPr>
          <w:p w14:paraId="09E6BA4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DEF0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B5FEBA">
            <w:pPr>
              <w:rPr>
                <w:rFonts w:hint="eastAsia" w:ascii="宋体"/>
                <w:sz w:val="24"/>
                <w:szCs w:val="24"/>
                <w:vertAlign w:val="baseline"/>
              </w:rPr>
            </w:pPr>
          </w:p>
        </w:tc>
        <w:tc>
          <w:tcPr>
            <w:tcW w:w="0" w:type="auto"/>
            <w:tcBorders>
              <w:top w:val="nil"/>
              <w:left w:val="nil"/>
              <w:bottom w:val="nil"/>
              <w:right w:val="nil"/>
            </w:tcBorders>
            <w:shd w:val="clear"/>
            <w:vAlign w:val="top"/>
          </w:tcPr>
          <w:p w14:paraId="3CA937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AB1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CBBA5C">
            <w:pPr>
              <w:rPr>
                <w:rFonts w:hint="eastAsia" w:ascii="宋体"/>
                <w:sz w:val="24"/>
                <w:szCs w:val="24"/>
                <w:vertAlign w:val="baseline"/>
              </w:rPr>
            </w:pPr>
          </w:p>
        </w:tc>
        <w:tc>
          <w:tcPr>
            <w:tcW w:w="0" w:type="auto"/>
            <w:tcBorders>
              <w:top w:val="nil"/>
              <w:left w:val="nil"/>
              <w:bottom w:val="nil"/>
              <w:right w:val="nil"/>
            </w:tcBorders>
            <w:shd w:val="clear"/>
            <w:vAlign w:val="top"/>
          </w:tcPr>
          <w:p w14:paraId="16B6F95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D204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787073">
            <w:pPr>
              <w:rPr>
                <w:rFonts w:hint="eastAsia" w:ascii="宋体"/>
                <w:sz w:val="24"/>
                <w:szCs w:val="24"/>
                <w:vertAlign w:val="baseline"/>
              </w:rPr>
            </w:pPr>
          </w:p>
        </w:tc>
        <w:tc>
          <w:tcPr>
            <w:tcW w:w="0" w:type="auto"/>
            <w:tcBorders>
              <w:top w:val="nil"/>
              <w:left w:val="nil"/>
              <w:bottom w:val="nil"/>
              <w:right w:val="nil"/>
            </w:tcBorders>
            <w:shd w:val="clear"/>
            <w:vAlign w:val="top"/>
          </w:tcPr>
          <w:p w14:paraId="6954501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F180C5">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71D3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AA01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15F1C0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关于烤肉架模型说法正确的是？（ ）</w:t>
            </w:r>
          </w:p>
        </w:tc>
      </w:tr>
      <w:tr w14:paraId="6A3B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0C67F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5EF0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A8A70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B8C4D45">
                  <w:pPr>
                    <w:rPr>
                      <w:rFonts w:hint="eastAsia" w:ascii="宋体"/>
                      <w:sz w:val="24"/>
                      <w:szCs w:val="24"/>
                    </w:rPr>
                  </w:pPr>
                </w:p>
              </w:tc>
              <w:tc>
                <w:tcPr>
                  <w:tcW w:w="0" w:type="auto"/>
                  <w:tcBorders>
                    <w:top w:val="nil"/>
                    <w:left w:val="nil"/>
                    <w:bottom w:val="nil"/>
                    <w:right w:val="nil"/>
                  </w:tcBorders>
                  <w:shd w:val="clear"/>
                  <w:vAlign w:val="center"/>
                </w:tcPr>
                <w:p w14:paraId="03CE24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平行啮合的两个相邻的齿轮转向相同</w:t>
                  </w:r>
                </w:p>
              </w:tc>
            </w:tr>
          </w:tbl>
          <w:p w14:paraId="41A2470E">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057E6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19A88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BB1543D">
                  <w:pPr>
                    <w:rPr>
                      <w:rFonts w:hint="eastAsia" w:ascii="宋体"/>
                      <w:sz w:val="24"/>
                      <w:szCs w:val="24"/>
                    </w:rPr>
                  </w:pPr>
                </w:p>
              </w:tc>
              <w:tc>
                <w:tcPr>
                  <w:tcW w:w="0" w:type="auto"/>
                  <w:tcBorders>
                    <w:top w:val="nil"/>
                    <w:left w:val="nil"/>
                    <w:bottom w:val="nil"/>
                    <w:right w:val="nil"/>
                  </w:tcBorders>
                  <w:shd w:val="clear"/>
                  <w:vAlign w:val="center"/>
                </w:tcPr>
                <w:p w14:paraId="0EDBDE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平行啮合的两个相邻的齿轮转向相反</w:t>
                  </w:r>
                </w:p>
              </w:tc>
            </w:tr>
          </w:tbl>
          <w:p w14:paraId="3B262F3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D8B4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180257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C6B3452">
                  <w:pPr>
                    <w:rPr>
                      <w:rFonts w:hint="eastAsia" w:ascii="宋体"/>
                      <w:sz w:val="24"/>
                      <w:szCs w:val="24"/>
                    </w:rPr>
                  </w:pPr>
                </w:p>
              </w:tc>
              <w:tc>
                <w:tcPr>
                  <w:tcW w:w="0" w:type="auto"/>
                  <w:tcBorders>
                    <w:top w:val="nil"/>
                    <w:left w:val="nil"/>
                    <w:bottom w:val="nil"/>
                    <w:right w:val="nil"/>
                  </w:tcBorders>
                  <w:shd w:val="clear"/>
                  <w:vAlign w:val="center"/>
                </w:tcPr>
                <w:p w14:paraId="53C45B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齿轮越大，它的旋转中心轴转的越慢</w:t>
                  </w:r>
                </w:p>
              </w:tc>
            </w:tr>
          </w:tbl>
          <w:p w14:paraId="0415A42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12F10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7AAE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3F2A481">
                  <w:pPr>
                    <w:rPr>
                      <w:rFonts w:hint="eastAsia" w:ascii="宋体"/>
                      <w:sz w:val="24"/>
                      <w:szCs w:val="24"/>
                    </w:rPr>
                  </w:pPr>
                </w:p>
              </w:tc>
              <w:tc>
                <w:tcPr>
                  <w:tcW w:w="0" w:type="auto"/>
                  <w:tcBorders>
                    <w:top w:val="nil"/>
                    <w:left w:val="nil"/>
                    <w:bottom w:val="nil"/>
                    <w:right w:val="nil"/>
                  </w:tcBorders>
                  <w:shd w:val="clear"/>
                  <w:vAlign w:val="center"/>
                </w:tcPr>
                <w:p w14:paraId="5870B2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齿轮越大，它的旋转中心轴转的越快</w:t>
                  </w:r>
                </w:p>
              </w:tc>
            </w:tr>
          </w:tbl>
          <w:p w14:paraId="12A04E97">
            <w:pPr>
              <w:spacing w:before="0" w:beforeAutospacing="0" w:after="0" w:afterAutospacing="0"/>
              <w:ind w:left="0" w:right="0"/>
              <w:textAlignment w:val="center"/>
              <w:rPr>
                <w:vertAlign w:val="baseline"/>
              </w:rPr>
            </w:pPr>
          </w:p>
        </w:tc>
      </w:tr>
      <w:tr w14:paraId="7787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07F4F2C">
            <w:pPr>
              <w:rPr>
                <w:rFonts w:hint="eastAsia" w:ascii="宋体"/>
                <w:sz w:val="24"/>
                <w:szCs w:val="24"/>
                <w:vertAlign w:val="baseline"/>
              </w:rPr>
            </w:pPr>
          </w:p>
        </w:tc>
        <w:tc>
          <w:tcPr>
            <w:tcW w:w="0" w:type="auto"/>
            <w:tcBorders>
              <w:top w:val="nil"/>
              <w:left w:val="nil"/>
              <w:bottom w:val="nil"/>
              <w:right w:val="nil"/>
            </w:tcBorders>
            <w:shd w:val="clear"/>
            <w:vAlign w:val="top"/>
          </w:tcPr>
          <w:p w14:paraId="491C6417">
            <w:pPr>
              <w:rPr>
                <w:rFonts w:hint="eastAsia" w:ascii="宋体"/>
                <w:sz w:val="24"/>
                <w:szCs w:val="24"/>
                <w:vertAlign w:val="baseline"/>
              </w:rPr>
            </w:pPr>
          </w:p>
        </w:tc>
      </w:tr>
      <w:tr w14:paraId="642B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727469">
            <w:pPr>
              <w:rPr>
                <w:rFonts w:hint="eastAsia" w:ascii="宋体"/>
                <w:sz w:val="24"/>
                <w:szCs w:val="24"/>
                <w:vertAlign w:val="baseline"/>
              </w:rPr>
            </w:pPr>
          </w:p>
        </w:tc>
        <w:tc>
          <w:tcPr>
            <w:tcW w:w="0" w:type="auto"/>
            <w:tcBorders>
              <w:top w:val="nil"/>
              <w:left w:val="nil"/>
              <w:bottom w:val="nil"/>
              <w:right w:val="nil"/>
            </w:tcBorders>
            <w:shd w:val="clear"/>
            <w:vAlign w:val="top"/>
          </w:tcPr>
          <w:p w14:paraId="4BA448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试题编号：烤肉架-2</w:t>
            </w:r>
          </w:p>
        </w:tc>
      </w:tr>
      <w:tr w14:paraId="2464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2A03C9">
            <w:pPr>
              <w:rPr>
                <w:rFonts w:hint="eastAsia" w:ascii="宋体"/>
                <w:sz w:val="24"/>
                <w:szCs w:val="24"/>
                <w:vertAlign w:val="baseline"/>
              </w:rPr>
            </w:pPr>
          </w:p>
        </w:tc>
        <w:tc>
          <w:tcPr>
            <w:tcW w:w="0" w:type="auto"/>
            <w:tcBorders>
              <w:top w:val="nil"/>
              <w:left w:val="nil"/>
              <w:bottom w:val="nil"/>
              <w:right w:val="nil"/>
            </w:tcBorders>
            <w:shd w:val="clear"/>
            <w:vAlign w:val="top"/>
          </w:tcPr>
          <w:p w14:paraId="55D54F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9E0B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54A4E1">
            <w:pPr>
              <w:rPr>
                <w:rFonts w:hint="eastAsia" w:ascii="宋体"/>
                <w:sz w:val="24"/>
                <w:szCs w:val="24"/>
                <w:vertAlign w:val="baseline"/>
              </w:rPr>
            </w:pPr>
          </w:p>
        </w:tc>
        <w:tc>
          <w:tcPr>
            <w:tcW w:w="0" w:type="auto"/>
            <w:tcBorders>
              <w:top w:val="nil"/>
              <w:left w:val="nil"/>
              <w:bottom w:val="nil"/>
              <w:right w:val="nil"/>
            </w:tcBorders>
            <w:shd w:val="clear"/>
            <w:vAlign w:val="top"/>
          </w:tcPr>
          <w:p w14:paraId="2364BB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266DB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11F83C">
            <w:pPr>
              <w:rPr>
                <w:rFonts w:hint="eastAsia" w:ascii="宋体"/>
                <w:sz w:val="24"/>
                <w:szCs w:val="24"/>
                <w:vertAlign w:val="baseline"/>
              </w:rPr>
            </w:pPr>
          </w:p>
        </w:tc>
        <w:tc>
          <w:tcPr>
            <w:tcW w:w="0" w:type="auto"/>
            <w:tcBorders>
              <w:top w:val="nil"/>
              <w:left w:val="nil"/>
              <w:bottom w:val="nil"/>
              <w:right w:val="nil"/>
            </w:tcBorders>
            <w:shd w:val="clear"/>
            <w:vAlign w:val="top"/>
          </w:tcPr>
          <w:p w14:paraId="1611F7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4487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40BC05">
            <w:pPr>
              <w:rPr>
                <w:rFonts w:hint="eastAsia" w:ascii="宋体"/>
                <w:sz w:val="24"/>
                <w:szCs w:val="24"/>
                <w:vertAlign w:val="baseline"/>
              </w:rPr>
            </w:pPr>
          </w:p>
        </w:tc>
        <w:tc>
          <w:tcPr>
            <w:tcW w:w="0" w:type="auto"/>
            <w:tcBorders>
              <w:top w:val="nil"/>
              <w:left w:val="nil"/>
              <w:bottom w:val="nil"/>
              <w:right w:val="nil"/>
            </w:tcBorders>
            <w:shd w:val="clear"/>
            <w:vAlign w:val="top"/>
          </w:tcPr>
          <w:p w14:paraId="5CECBA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157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181FB0">
            <w:pPr>
              <w:rPr>
                <w:rFonts w:hint="eastAsia" w:ascii="宋体"/>
                <w:sz w:val="24"/>
                <w:szCs w:val="24"/>
                <w:vertAlign w:val="baseline"/>
              </w:rPr>
            </w:pPr>
          </w:p>
        </w:tc>
        <w:tc>
          <w:tcPr>
            <w:tcW w:w="0" w:type="auto"/>
            <w:tcBorders>
              <w:top w:val="nil"/>
              <w:left w:val="nil"/>
              <w:bottom w:val="nil"/>
              <w:right w:val="nil"/>
            </w:tcBorders>
            <w:shd w:val="clear"/>
            <w:vAlign w:val="top"/>
          </w:tcPr>
          <w:p w14:paraId="3A33B96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3298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D95F7B">
            <w:pPr>
              <w:rPr>
                <w:rFonts w:hint="eastAsia" w:ascii="宋体"/>
                <w:sz w:val="24"/>
                <w:szCs w:val="24"/>
                <w:vertAlign w:val="baseline"/>
              </w:rPr>
            </w:pPr>
          </w:p>
        </w:tc>
        <w:tc>
          <w:tcPr>
            <w:tcW w:w="0" w:type="auto"/>
            <w:tcBorders>
              <w:top w:val="nil"/>
              <w:left w:val="nil"/>
              <w:bottom w:val="nil"/>
              <w:right w:val="nil"/>
            </w:tcBorders>
            <w:shd w:val="clear"/>
            <w:vAlign w:val="top"/>
          </w:tcPr>
          <w:p w14:paraId="79FDE64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5DBF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DA63A2">
            <w:pPr>
              <w:rPr>
                <w:rFonts w:hint="eastAsia" w:ascii="宋体"/>
                <w:sz w:val="24"/>
                <w:szCs w:val="24"/>
                <w:vertAlign w:val="baseline"/>
              </w:rPr>
            </w:pPr>
          </w:p>
        </w:tc>
        <w:tc>
          <w:tcPr>
            <w:tcW w:w="0" w:type="auto"/>
            <w:tcBorders>
              <w:top w:val="nil"/>
              <w:left w:val="nil"/>
              <w:bottom w:val="nil"/>
              <w:right w:val="nil"/>
            </w:tcBorders>
            <w:shd w:val="clear"/>
            <w:vAlign w:val="top"/>
          </w:tcPr>
          <w:p w14:paraId="47E93A9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FEEC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AE0D0A">
            <w:pPr>
              <w:rPr>
                <w:rFonts w:hint="eastAsia" w:ascii="宋体"/>
                <w:sz w:val="24"/>
                <w:szCs w:val="24"/>
                <w:vertAlign w:val="baseline"/>
              </w:rPr>
            </w:pPr>
          </w:p>
        </w:tc>
        <w:tc>
          <w:tcPr>
            <w:tcW w:w="0" w:type="auto"/>
            <w:tcBorders>
              <w:top w:val="nil"/>
              <w:left w:val="nil"/>
              <w:bottom w:val="nil"/>
              <w:right w:val="nil"/>
            </w:tcBorders>
            <w:shd w:val="clear"/>
            <w:vAlign w:val="top"/>
          </w:tcPr>
          <w:p w14:paraId="5684318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E85B6D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07109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C54D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61298B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关于齿轮传动说法正确的有？（ ）</w:t>
            </w:r>
          </w:p>
        </w:tc>
      </w:tr>
      <w:tr w14:paraId="0C1AE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093C2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C036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D0EE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288D7C0">
                  <w:pPr>
                    <w:rPr>
                      <w:rFonts w:hint="eastAsia" w:ascii="宋体"/>
                      <w:sz w:val="24"/>
                      <w:szCs w:val="24"/>
                    </w:rPr>
                  </w:pPr>
                </w:p>
              </w:tc>
              <w:tc>
                <w:tcPr>
                  <w:tcW w:w="0" w:type="auto"/>
                  <w:tcBorders>
                    <w:top w:val="nil"/>
                    <w:left w:val="nil"/>
                    <w:bottom w:val="nil"/>
                    <w:right w:val="nil"/>
                  </w:tcBorders>
                  <w:shd w:val="clear"/>
                  <w:vAlign w:val="center"/>
                </w:tcPr>
                <w:p w14:paraId="4F0A6C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14:paraId="37A932B8">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08D12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2A69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9E6A5C5">
                  <w:pPr>
                    <w:rPr>
                      <w:rFonts w:hint="eastAsia" w:ascii="宋体"/>
                      <w:sz w:val="24"/>
                      <w:szCs w:val="24"/>
                    </w:rPr>
                  </w:pPr>
                </w:p>
              </w:tc>
              <w:tc>
                <w:tcPr>
                  <w:tcW w:w="0" w:type="auto"/>
                  <w:tcBorders>
                    <w:top w:val="nil"/>
                    <w:left w:val="nil"/>
                    <w:bottom w:val="nil"/>
                    <w:right w:val="nil"/>
                  </w:tcBorders>
                  <w:shd w:val="clear"/>
                  <w:vAlign w:val="center"/>
                </w:tcPr>
                <w:p w14:paraId="1CE97A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大齿轮带动小齿轮起减速作用</w:t>
                  </w:r>
                </w:p>
              </w:tc>
            </w:tr>
          </w:tbl>
          <w:p w14:paraId="5B9F494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75C87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7491D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0E6A655">
                  <w:pPr>
                    <w:rPr>
                      <w:rFonts w:hint="eastAsia" w:ascii="宋体"/>
                      <w:sz w:val="24"/>
                      <w:szCs w:val="24"/>
                    </w:rPr>
                  </w:pPr>
                </w:p>
              </w:tc>
              <w:tc>
                <w:tcPr>
                  <w:tcW w:w="0" w:type="auto"/>
                  <w:tcBorders>
                    <w:top w:val="nil"/>
                    <w:left w:val="nil"/>
                    <w:bottom w:val="nil"/>
                    <w:right w:val="nil"/>
                  </w:tcBorders>
                  <w:shd w:val="clear"/>
                  <w:vAlign w:val="center"/>
                </w:tcPr>
                <w:p w14:paraId="7B5837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所有齿轮组的传动比都是1:1</w:t>
                  </w:r>
                </w:p>
              </w:tc>
            </w:tr>
          </w:tbl>
          <w:p w14:paraId="0C76291D">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3B1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F26A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6E90952">
                  <w:pPr>
                    <w:rPr>
                      <w:rFonts w:hint="eastAsia" w:ascii="宋体"/>
                      <w:sz w:val="24"/>
                      <w:szCs w:val="24"/>
                    </w:rPr>
                  </w:pPr>
                </w:p>
              </w:tc>
              <w:tc>
                <w:tcPr>
                  <w:tcW w:w="0" w:type="auto"/>
                  <w:tcBorders>
                    <w:top w:val="nil"/>
                    <w:left w:val="nil"/>
                    <w:bottom w:val="nil"/>
                    <w:right w:val="nil"/>
                  </w:tcBorders>
                  <w:shd w:val="clear"/>
                  <w:vAlign w:val="center"/>
                </w:tcPr>
                <w:p w14:paraId="3C4982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两个同样大小的齿轮啮合传动比是1:1</w:t>
                  </w:r>
                </w:p>
              </w:tc>
            </w:tr>
          </w:tbl>
          <w:p w14:paraId="501F8295">
            <w:pPr>
              <w:spacing w:before="0" w:beforeAutospacing="0" w:after="0" w:afterAutospacing="0"/>
              <w:ind w:left="0" w:right="0"/>
              <w:textAlignment w:val="center"/>
              <w:rPr>
                <w:vertAlign w:val="baseline"/>
              </w:rPr>
            </w:pPr>
          </w:p>
        </w:tc>
      </w:tr>
      <w:tr w14:paraId="340FD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2B40A33">
            <w:pPr>
              <w:rPr>
                <w:rFonts w:hint="eastAsia" w:ascii="宋体"/>
                <w:sz w:val="24"/>
                <w:szCs w:val="24"/>
                <w:vertAlign w:val="baseline"/>
              </w:rPr>
            </w:pPr>
          </w:p>
        </w:tc>
        <w:tc>
          <w:tcPr>
            <w:tcW w:w="0" w:type="auto"/>
            <w:tcBorders>
              <w:top w:val="nil"/>
              <w:left w:val="nil"/>
              <w:bottom w:val="nil"/>
              <w:right w:val="nil"/>
            </w:tcBorders>
            <w:shd w:val="clear"/>
            <w:vAlign w:val="top"/>
          </w:tcPr>
          <w:p w14:paraId="282321AA">
            <w:pPr>
              <w:rPr>
                <w:rFonts w:hint="eastAsia" w:ascii="宋体"/>
                <w:sz w:val="24"/>
                <w:szCs w:val="24"/>
                <w:vertAlign w:val="baseline"/>
              </w:rPr>
            </w:pPr>
          </w:p>
        </w:tc>
      </w:tr>
      <w:tr w14:paraId="679CF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AA1978">
            <w:pPr>
              <w:rPr>
                <w:rFonts w:hint="eastAsia" w:ascii="宋体"/>
                <w:sz w:val="24"/>
                <w:szCs w:val="24"/>
                <w:vertAlign w:val="baseline"/>
              </w:rPr>
            </w:pPr>
          </w:p>
        </w:tc>
        <w:tc>
          <w:tcPr>
            <w:tcW w:w="0" w:type="auto"/>
            <w:tcBorders>
              <w:top w:val="nil"/>
              <w:left w:val="nil"/>
              <w:bottom w:val="nil"/>
              <w:right w:val="nil"/>
            </w:tcBorders>
            <w:shd w:val="clear"/>
            <w:vAlign w:val="top"/>
          </w:tcPr>
          <w:p w14:paraId="506730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试题编号：烤肉架-4</w:t>
            </w:r>
          </w:p>
        </w:tc>
      </w:tr>
      <w:tr w14:paraId="25497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331879">
            <w:pPr>
              <w:rPr>
                <w:rFonts w:hint="eastAsia" w:ascii="宋体"/>
                <w:sz w:val="24"/>
                <w:szCs w:val="24"/>
                <w:vertAlign w:val="baseline"/>
              </w:rPr>
            </w:pPr>
          </w:p>
        </w:tc>
        <w:tc>
          <w:tcPr>
            <w:tcW w:w="0" w:type="auto"/>
            <w:tcBorders>
              <w:top w:val="nil"/>
              <w:left w:val="nil"/>
              <w:bottom w:val="nil"/>
              <w:right w:val="nil"/>
            </w:tcBorders>
            <w:shd w:val="clear"/>
            <w:vAlign w:val="top"/>
          </w:tcPr>
          <w:p w14:paraId="620510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D7D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28E510">
            <w:pPr>
              <w:rPr>
                <w:rFonts w:hint="eastAsia" w:ascii="宋体"/>
                <w:sz w:val="24"/>
                <w:szCs w:val="24"/>
                <w:vertAlign w:val="baseline"/>
              </w:rPr>
            </w:pPr>
          </w:p>
        </w:tc>
        <w:tc>
          <w:tcPr>
            <w:tcW w:w="0" w:type="auto"/>
            <w:tcBorders>
              <w:top w:val="nil"/>
              <w:left w:val="nil"/>
              <w:bottom w:val="nil"/>
              <w:right w:val="nil"/>
            </w:tcBorders>
            <w:shd w:val="clear"/>
            <w:vAlign w:val="top"/>
          </w:tcPr>
          <w:p w14:paraId="567A50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6D13F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1D5328">
            <w:pPr>
              <w:rPr>
                <w:rFonts w:hint="eastAsia" w:ascii="宋体"/>
                <w:sz w:val="24"/>
                <w:szCs w:val="24"/>
                <w:vertAlign w:val="baseline"/>
              </w:rPr>
            </w:pPr>
          </w:p>
        </w:tc>
        <w:tc>
          <w:tcPr>
            <w:tcW w:w="0" w:type="auto"/>
            <w:tcBorders>
              <w:top w:val="nil"/>
              <w:left w:val="nil"/>
              <w:bottom w:val="nil"/>
              <w:right w:val="nil"/>
            </w:tcBorders>
            <w:shd w:val="clear"/>
            <w:vAlign w:val="top"/>
          </w:tcPr>
          <w:p w14:paraId="09EC56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581B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6BE521">
            <w:pPr>
              <w:rPr>
                <w:rFonts w:hint="eastAsia" w:ascii="宋体"/>
                <w:sz w:val="24"/>
                <w:szCs w:val="24"/>
                <w:vertAlign w:val="baseline"/>
              </w:rPr>
            </w:pPr>
          </w:p>
        </w:tc>
        <w:tc>
          <w:tcPr>
            <w:tcW w:w="0" w:type="auto"/>
            <w:tcBorders>
              <w:top w:val="nil"/>
              <w:left w:val="nil"/>
              <w:bottom w:val="nil"/>
              <w:right w:val="nil"/>
            </w:tcBorders>
            <w:shd w:val="clear"/>
            <w:vAlign w:val="top"/>
          </w:tcPr>
          <w:p w14:paraId="17D44D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F5EE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1BFA3F">
            <w:pPr>
              <w:rPr>
                <w:rFonts w:hint="eastAsia" w:ascii="宋体"/>
                <w:sz w:val="24"/>
                <w:szCs w:val="24"/>
                <w:vertAlign w:val="baseline"/>
              </w:rPr>
            </w:pPr>
          </w:p>
        </w:tc>
        <w:tc>
          <w:tcPr>
            <w:tcW w:w="0" w:type="auto"/>
            <w:tcBorders>
              <w:top w:val="nil"/>
              <w:left w:val="nil"/>
              <w:bottom w:val="nil"/>
              <w:right w:val="nil"/>
            </w:tcBorders>
            <w:shd w:val="clear"/>
            <w:vAlign w:val="top"/>
          </w:tcPr>
          <w:p w14:paraId="74661AE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0120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B87C99">
            <w:pPr>
              <w:rPr>
                <w:rFonts w:hint="eastAsia" w:ascii="宋体"/>
                <w:sz w:val="24"/>
                <w:szCs w:val="24"/>
                <w:vertAlign w:val="baseline"/>
              </w:rPr>
            </w:pPr>
          </w:p>
        </w:tc>
        <w:tc>
          <w:tcPr>
            <w:tcW w:w="0" w:type="auto"/>
            <w:tcBorders>
              <w:top w:val="nil"/>
              <w:left w:val="nil"/>
              <w:bottom w:val="nil"/>
              <w:right w:val="nil"/>
            </w:tcBorders>
            <w:shd w:val="clear"/>
            <w:vAlign w:val="top"/>
          </w:tcPr>
          <w:p w14:paraId="78385C9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EC40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9D175F">
            <w:pPr>
              <w:rPr>
                <w:rFonts w:hint="eastAsia" w:ascii="宋体"/>
                <w:sz w:val="24"/>
                <w:szCs w:val="24"/>
                <w:vertAlign w:val="baseline"/>
              </w:rPr>
            </w:pPr>
          </w:p>
        </w:tc>
        <w:tc>
          <w:tcPr>
            <w:tcW w:w="0" w:type="auto"/>
            <w:tcBorders>
              <w:top w:val="nil"/>
              <w:left w:val="nil"/>
              <w:bottom w:val="nil"/>
              <w:right w:val="nil"/>
            </w:tcBorders>
            <w:shd w:val="clear"/>
            <w:vAlign w:val="top"/>
          </w:tcPr>
          <w:p w14:paraId="79D707B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A992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E70AFB">
            <w:pPr>
              <w:rPr>
                <w:rFonts w:hint="eastAsia" w:ascii="宋体"/>
                <w:sz w:val="24"/>
                <w:szCs w:val="24"/>
                <w:vertAlign w:val="baseline"/>
              </w:rPr>
            </w:pPr>
          </w:p>
        </w:tc>
        <w:tc>
          <w:tcPr>
            <w:tcW w:w="0" w:type="auto"/>
            <w:tcBorders>
              <w:top w:val="nil"/>
              <w:left w:val="nil"/>
              <w:bottom w:val="nil"/>
              <w:right w:val="nil"/>
            </w:tcBorders>
            <w:shd w:val="clear"/>
            <w:vAlign w:val="top"/>
          </w:tcPr>
          <w:p w14:paraId="4037F1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AA701AC">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05"/>
      </w:tblGrid>
      <w:tr w14:paraId="158B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1D7F91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47002E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请考生制作一个手动烤肉架模型。</w:t>
            </w:r>
          </w:p>
          <w:p w14:paraId="4F4009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t>：</w:t>
            </w:r>
            <w:r>
              <w:rPr>
                <w:bdr w:val="none" w:color="auto" w:sz="0" w:space="0"/>
                <w:vertAlign w:val="baseline"/>
              </w:rPr>
              <w:br w:type="textWrapping"/>
            </w:r>
            <w:r>
              <w:rPr>
                <w:bdr w:val="none" w:color="auto" w:sz="0" w:space="0"/>
                <w:vertAlign w:val="baseline"/>
              </w:rPr>
              <w:t>(a) 具备手动烤肉架模型大体框架；</w:t>
            </w:r>
            <w:r>
              <w:rPr>
                <w:bdr w:val="none" w:color="auto" w:sz="0" w:space="0"/>
                <w:vertAlign w:val="baseline"/>
              </w:rPr>
              <w:br w:type="textWrapping"/>
            </w:r>
            <w:r>
              <w:rPr>
                <w:bdr w:val="none" w:color="auto" w:sz="0" w:space="0"/>
                <w:vertAlign w:val="baseline"/>
              </w:rPr>
              <w:t>(b) 具备依次啮合的齿轮（至少三个）；</w:t>
            </w:r>
            <w:r>
              <w:rPr>
                <w:bdr w:val="none" w:color="auto" w:sz="0" w:space="0"/>
                <w:vertAlign w:val="baseline"/>
              </w:rPr>
              <w:br w:type="textWrapping"/>
            </w:r>
            <w:r>
              <w:rPr>
                <w:bdr w:val="none" w:color="auto" w:sz="0" w:space="0"/>
                <w:vertAlign w:val="baseline"/>
              </w:rPr>
              <w:t>(c) 具备手摇把手，每个齿轮上有一个长轴表示用于烤肉的部件；</w:t>
            </w:r>
            <w:r>
              <w:rPr>
                <w:bdr w:val="none" w:color="auto" w:sz="0" w:space="0"/>
                <w:vertAlign w:val="baseline"/>
              </w:rPr>
              <w:br w:type="textWrapping"/>
            </w:r>
            <w:r>
              <w:rPr>
                <w:bdr w:val="none" w:color="auto" w:sz="0" w:space="0"/>
                <w:vertAlign w:val="baseline"/>
              </w:rPr>
              <w:t>(d) 缓慢旋转手摇把手，各长轴旋转；</w:t>
            </w:r>
            <w:r>
              <w:rPr>
                <w:bdr w:val="none" w:color="auto" w:sz="0" w:space="0"/>
                <w:vertAlign w:val="baseline"/>
              </w:rPr>
              <w:br w:type="textWrapping"/>
            </w:r>
            <w:r>
              <w:rPr>
                <w:bdr w:val="none" w:color="auto" w:sz="0" w:space="0"/>
                <w:vertAlign w:val="baseline"/>
              </w:rPr>
              <w:t>(e) 整体动作流畅。</w:t>
            </w:r>
          </w:p>
          <w:p w14:paraId="601B5A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43D9B3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 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 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 完成时间</w:t>
            </w:r>
            <w:r>
              <w:rPr>
                <w:color w:val="E53333"/>
                <w:bdr w:val="none" w:color="auto" w:sz="0" w:space="0"/>
                <w:vertAlign w:val="baseline"/>
              </w:rPr>
              <w:t>（10分）</w:t>
            </w:r>
          </w:p>
          <w:p w14:paraId="095756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w:t>
            </w:r>
          </w:p>
          <w:p w14:paraId="03CBF5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模型选自经中国电子学会评审通过的青少年机器人技术等级考试一级、二级适用器材。仅供参考，</w:t>
            </w:r>
          </w:p>
          <w:p w14:paraId="371B36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bookmarkStart w:id="0" w:name="_GoBack"/>
            <w:bookmarkEnd w:id="0"/>
            <w:r>
              <w:rPr>
                <w:bdr w:val="none" w:color="auto" w:sz="0" w:space="0"/>
                <w:vertAlign w:val="baseline"/>
              </w:rPr>
              <w:t>不作为考试评分的唯一依据。</w:t>
            </w:r>
          </w:p>
          <w:p w14:paraId="375DAD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14:paraId="33A301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14:paraId="58E24D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5715000" cy="4286250"/>
                          </a:xfrm>
                          <a:prstGeom prst="rect">
                            <a:avLst/>
                          </a:prstGeom>
                          <a:noFill/>
                          <a:ln w="9525">
                            <a:noFill/>
                          </a:ln>
                        </pic:spPr>
                      </pic:pic>
                    </a:graphicData>
                  </a:graphic>
                </wp:inline>
              </w:drawing>
            </w:r>
          </w:p>
          <w:p w14:paraId="354B4E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14:paraId="55E616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5715000" cy="4286250"/>
                          </a:xfrm>
                          <a:prstGeom prst="rect">
                            <a:avLst/>
                          </a:prstGeom>
                          <a:noFill/>
                          <a:ln w="9525">
                            <a:noFill/>
                          </a:ln>
                        </pic:spPr>
                      </pic:pic>
                    </a:graphicData>
                  </a:graphic>
                </wp:inline>
              </w:drawing>
            </w:r>
          </w:p>
          <w:p w14:paraId="637045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14:paraId="5D19F3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6"/>
                          <a:stretch>
                            <a:fillRect/>
                          </a:stretch>
                        </pic:blipFill>
                        <pic:spPr>
                          <a:xfrm>
                            <a:off x="0" y="0"/>
                            <a:ext cx="5715000" cy="4286250"/>
                          </a:xfrm>
                          <a:prstGeom prst="rect">
                            <a:avLst/>
                          </a:prstGeom>
                          <a:noFill/>
                          <a:ln w="9525">
                            <a:noFill/>
                          </a:ln>
                        </pic:spPr>
                      </pic:pic>
                    </a:graphicData>
                  </a:graphic>
                </wp:inline>
              </w:drawing>
            </w:r>
          </w:p>
          <w:p w14:paraId="4C77B6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14:paraId="44DA1A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9"/>
                          <pic:cNvPicPr>
                            <a:picLocks noChangeAspect="1"/>
                          </pic:cNvPicPr>
                        </pic:nvPicPr>
                        <pic:blipFill>
                          <a:blip r:embed="rId7"/>
                          <a:stretch>
                            <a:fillRect/>
                          </a:stretch>
                        </pic:blipFill>
                        <pic:spPr>
                          <a:xfrm>
                            <a:off x="0" y="0"/>
                            <a:ext cx="5715000" cy="4286250"/>
                          </a:xfrm>
                          <a:prstGeom prst="rect">
                            <a:avLst/>
                          </a:prstGeom>
                          <a:noFill/>
                          <a:ln w="9525">
                            <a:noFill/>
                          </a:ln>
                        </pic:spPr>
                      </pic:pic>
                    </a:graphicData>
                  </a:graphic>
                </wp:inline>
              </w:drawing>
            </w:r>
          </w:p>
          <w:p w14:paraId="62D0CF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14:paraId="3308AE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_260"/>
                          <pic:cNvPicPr>
                            <a:picLocks noChangeAspect="1"/>
                          </pic:cNvPicPr>
                        </pic:nvPicPr>
                        <pic:blipFill>
                          <a:blip r:embed="rId8"/>
                          <a:stretch>
                            <a:fillRect/>
                          </a:stretch>
                        </pic:blipFill>
                        <pic:spPr>
                          <a:xfrm>
                            <a:off x="0" y="0"/>
                            <a:ext cx="5715000" cy="4286250"/>
                          </a:xfrm>
                          <a:prstGeom prst="rect">
                            <a:avLst/>
                          </a:prstGeom>
                          <a:noFill/>
                          <a:ln w="9525">
                            <a:noFill/>
                          </a:ln>
                        </pic:spPr>
                      </pic:pic>
                    </a:graphicData>
                  </a:graphic>
                </wp:inline>
              </w:drawing>
            </w:r>
          </w:p>
          <w:p w14:paraId="7534CF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0272C1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IMG_261"/>
                          <pic:cNvPicPr>
                            <a:picLocks noChangeAspect="1"/>
                          </pic:cNvPicPr>
                        </pic:nvPicPr>
                        <pic:blipFill>
                          <a:blip r:embed="rId9"/>
                          <a:stretch>
                            <a:fillRect/>
                          </a:stretch>
                        </pic:blipFill>
                        <pic:spPr>
                          <a:xfrm>
                            <a:off x="0" y="0"/>
                            <a:ext cx="5715000" cy="4286250"/>
                          </a:xfrm>
                          <a:prstGeom prst="rect">
                            <a:avLst/>
                          </a:prstGeom>
                          <a:noFill/>
                          <a:ln w="9525">
                            <a:noFill/>
                          </a:ln>
                        </pic:spPr>
                      </pic:pic>
                    </a:graphicData>
                  </a:graphic>
                </wp:inline>
              </w:drawing>
            </w:r>
          </w:p>
        </w:tc>
      </w:tr>
    </w:tbl>
    <w:p w14:paraId="71248FC0">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98315F"/>
    <w:rsid w:val="54983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2024-12-25T07:40:00Z</dcterms:created>
  <dc:creator>刘梦婷</dc:creator>
  <cp:lastModifiedBy>刘梦婷</cp:lastModifiedBy>
  <dcterms:modified xsi:type="dcterms:W3CDTF">2024-12-25T07:43:50Z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A15C33AA3E994EF3B871C5D04AE0DFAC_11</vt:lpwstr>
  </property>
  <property fmtid="{D5CDD505-2E9C-101B-9397-08002B2CF9AE}" pid="4" name="KSOTemplateDocerSaveRecord">
    <vt:lpwstr>eyJoZGlkIjoiNTRlNmU2YmViZGVmNTRhMDY5OTg2ZmFjNTA4ZGZlZmIiLCJ1c2VySWQiOiIzMzg1OTQwMDgifQ==</vt:lpwstr>
  </property>
</Properties>
</file>