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7D699">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p w14:paraId="27518B76">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14:paraId="5DBFFC3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Fonts w:hint="eastAsia" w:ascii="宋体" w:hAnsi="宋体" w:eastAsia="宋体" w:cs="宋体"/>
          <w:i w:val="0"/>
          <w:iCs w:val="0"/>
          <w:caps w:val="0"/>
          <w:color w:val="AAAAAA"/>
          <w:spacing w:val="0"/>
          <w:kern w:val="0"/>
          <w:sz w:val="27"/>
          <w:szCs w:val="27"/>
          <w:bdr w:val="none" w:color="auto" w:sz="0" w:space="0"/>
          <w:shd w:val="clear" w:fill="FFFFFF"/>
          <w:vertAlign w:val="baseline"/>
          <w:lang w:val="en-US" w:eastAsia="zh-CN" w:bidi="ar"/>
        </w:rPr>
        <w:t>请查看第二大题“实际操作”再进行本题作答</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1940E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F795B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43D447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以下哪两项属于坦克中履带轮？（ ）</w:t>
            </w:r>
          </w:p>
        </w:tc>
      </w:tr>
      <w:tr w14:paraId="3DC6F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38633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373EA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4A340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06" o:spt="201" type="#_x0000_t201" style="height:15.75pt;width:20.25pt;" o:ole="t" filled="f" o:preferrelative="t" stroked="f" coordsize="21600,21600">
                        <v:path/>
                        <v:fill on="f" focussize="0,0"/>
                        <v:stroke on="f"/>
                        <v:imagedata r:id="rId5" o:title=""/>
                        <o:lock v:ext="edit" aspectratio="t"/>
                        <w10:wrap type="none"/>
                        <w10:anchorlock/>
                      </v:shape>
                      <w:control r:id="rId4" w:name="HTMLCheckbox1" w:shapeid="_x0000_i1206"/>
                    </w:object>
                  </w: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FD8FD4F">
                  <w:pPr>
                    <w:rPr>
                      <w:rFonts w:hint="eastAsia" w:ascii="宋体"/>
                      <w:sz w:val="24"/>
                      <w:szCs w:val="24"/>
                    </w:rPr>
                  </w:pPr>
                </w:p>
              </w:tc>
              <w:tc>
                <w:tcPr>
                  <w:tcW w:w="0" w:type="auto"/>
                  <w:tcBorders>
                    <w:top w:val="nil"/>
                    <w:left w:val="nil"/>
                    <w:bottom w:val="nil"/>
                    <w:right w:val="nil"/>
                  </w:tcBorders>
                  <w:shd w:val="clear"/>
                  <w:vAlign w:val="center"/>
                </w:tcPr>
                <w:p w14:paraId="493665A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主动轮和负重轮</w:t>
                  </w:r>
                </w:p>
              </w:tc>
            </w:tr>
          </w:tbl>
          <w:p w14:paraId="2365695B">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7F5DC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ECB1B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07" o:spt="201" type="#_x0000_t201" style="height:15.75pt;width:20.25pt;" o:ole="t" filled="f" o:preferrelative="t" stroked="f" coordsize="21600,21600">
                        <v:path/>
                        <v:fill on="f" focussize="0,0"/>
                        <v:stroke on="f"/>
                        <v:imagedata r:id="rId5" o:title=""/>
                        <o:lock v:ext="edit" aspectratio="t"/>
                        <w10:wrap type="none"/>
                        <w10:anchorlock/>
                      </v:shape>
                      <w:control r:id="rId6" w:name="HTMLCheckbox2" w:shapeid="_x0000_i1207"/>
                    </w:object>
                  </w: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7DA92CA9">
                  <w:pPr>
                    <w:rPr>
                      <w:rFonts w:hint="eastAsia" w:ascii="宋体"/>
                      <w:sz w:val="24"/>
                      <w:szCs w:val="24"/>
                    </w:rPr>
                  </w:pPr>
                </w:p>
              </w:tc>
              <w:tc>
                <w:tcPr>
                  <w:tcW w:w="0" w:type="auto"/>
                  <w:tcBorders>
                    <w:top w:val="nil"/>
                    <w:left w:val="nil"/>
                    <w:bottom w:val="nil"/>
                    <w:right w:val="nil"/>
                  </w:tcBorders>
                  <w:shd w:val="clear"/>
                  <w:vAlign w:val="center"/>
                </w:tcPr>
                <w:p w14:paraId="5A2021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w:t>
                  </w:r>
                </w:p>
              </w:tc>
            </w:tr>
          </w:tbl>
          <w:p w14:paraId="172231C5">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217FD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EFB77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08" o:spt="201" type="#_x0000_t201" style="height:15.75pt;width:20.25pt;" o:ole="t" filled="f" o:preferrelative="t" stroked="f" coordsize="21600,21600">
                        <v:path/>
                        <v:fill on="f" focussize="0,0"/>
                        <v:stroke on="f"/>
                        <v:imagedata r:id="rId8" o:title=""/>
                        <o:lock v:ext="edit" aspectratio="t"/>
                        <w10:wrap type="none"/>
                        <w10:anchorlock/>
                      </v:shape>
                      <w:control r:id="rId7" w:name="HTMLCheckbox3" w:shapeid="_x0000_i1208"/>
                    </w:object>
                  </w: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2A051E74">
                  <w:pPr>
                    <w:rPr>
                      <w:rFonts w:hint="eastAsia" w:ascii="宋体"/>
                      <w:sz w:val="24"/>
                      <w:szCs w:val="24"/>
                    </w:rPr>
                  </w:pPr>
                </w:p>
              </w:tc>
              <w:tc>
                <w:tcPr>
                  <w:tcW w:w="0" w:type="auto"/>
                  <w:tcBorders>
                    <w:top w:val="nil"/>
                    <w:left w:val="nil"/>
                    <w:bottom w:val="nil"/>
                    <w:right w:val="nil"/>
                  </w:tcBorders>
                  <w:shd w:val="clear"/>
                  <w:vAlign w:val="center"/>
                </w:tcPr>
                <w:p w14:paraId="38F6AA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诱导轮和托带轮</w:t>
                  </w:r>
                </w:p>
              </w:tc>
            </w:tr>
          </w:tbl>
          <w:p w14:paraId="755EC33A">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5407A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53E76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09" o:spt="201" type="#_x0000_t201" style="height:15.75pt;width:20.25pt;" o:ole="t" filled="f" o:preferrelative="t" stroked="f" coordsize="21600,21600">
                        <v:path/>
                        <v:fill on="f" focussize="0,0"/>
                        <v:stroke on="f"/>
                        <v:imagedata r:id="rId5" o:title=""/>
                        <o:lock v:ext="edit" aspectratio="t"/>
                        <w10:wrap type="none"/>
                        <w10:anchorlock/>
                      </v:shape>
                      <w:control r:id="rId9" w:name="HTMLCheckbox4" w:shapeid="_x0000_i1209"/>
                    </w:object>
                  </w: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7BF4B76">
                  <w:pPr>
                    <w:rPr>
                      <w:rFonts w:hint="eastAsia" w:ascii="宋体"/>
                      <w:sz w:val="24"/>
                      <w:szCs w:val="24"/>
                    </w:rPr>
                  </w:pPr>
                </w:p>
              </w:tc>
              <w:tc>
                <w:tcPr>
                  <w:tcW w:w="0" w:type="auto"/>
                  <w:tcBorders>
                    <w:top w:val="nil"/>
                    <w:left w:val="nil"/>
                    <w:bottom w:val="nil"/>
                    <w:right w:val="nil"/>
                  </w:tcBorders>
                  <w:shd w:val="clear"/>
                  <w:vAlign w:val="center"/>
                </w:tcPr>
                <w:p w14:paraId="5B58457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皮带轮</w:t>
                  </w:r>
                </w:p>
              </w:tc>
            </w:tr>
          </w:tbl>
          <w:p w14:paraId="3069A7F0">
            <w:pPr>
              <w:spacing w:before="0" w:beforeAutospacing="0" w:after="0" w:afterAutospacing="0"/>
              <w:ind w:left="0" w:right="0"/>
              <w:textAlignment w:val="center"/>
              <w:rPr>
                <w:vertAlign w:val="baseline"/>
              </w:rPr>
            </w:pPr>
          </w:p>
        </w:tc>
      </w:tr>
      <w:tr w14:paraId="62EAF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6B41B7F">
            <w:pPr>
              <w:rPr>
                <w:rFonts w:hint="eastAsia" w:ascii="宋体"/>
                <w:sz w:val="24"/>
                <w:szCs w:val="24"/>
                <w:vertAlign w:val="baseline"/>
              </w:rPr>
            </w:pPr>
          </w:p>
        </w:tc>
        <w:tc>
          <w:tcPr>
            <w:tcW w:w="0" w:type="auto"/>
            <w:tcBorders>
              <w:top w:val="nil"/>
              <w:left w:val="nil"/>
              <w:bottom w:val="nil"/>
              <w:right w:val="nil"/>
            </w:tcBorders>
            <w:shd w:val="clear"/>
            <w:vAlign w:val="top"/>
          </w:tcPr>
          <w:p w14:paraId="0306CA2C">
            <w:pPr>
              <w:rPr>
                <w:rFonts w:hint="eastAsia" w:ascii="宋体"/>
                <w:sz w:val="24"/>
                <w:szCs w:val="24"/>
                <w:vertAlign w:val="baseline"/>
              </w:rPr>
            </w:pPr>
          </w:p>
        </w:tc>
      </w:tr>
      <w:tr w14:paraId="1910A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5B21AD">
            <w:pPr>
              <w:rPr>
                <w:rFonts w:hint="eastAsia" w:ascii="宋体"/>
                <w:sz w:val="24"/>
                <w:szCs w:val="24"/>
                <w:vertAlign w:val="baseline"/>
              </w:rPr>
            </w:pPr>
          </w:p>
        </w:tc>
        <w:tc>
          <w:tcPr>
            <w:tcW w:w="0" w:type="auto"/>
            <w:tcBorders>
              <w:top w:val="nil"/>
              <w:left w:val="nil"/>
              <w:bottom w:val="nil"/>
              <w:right w:val="nil"/>
            </w:tcBorders>
            <w:shd w:val="clear"/>
            <w:vAlign w:val="top"/>
          </w:tcPr>
          <w:p w14:paraId="5BE635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试题编号：履带车-4</w:t>
            </w:r>
          </w:p>
        </w:tc>
      </w:tr>
      <w:tr w14:paraId="5C8F0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E3A5C0">
            <w:pPr>
              <w:rPr>
                <w:rFonts w:hint="eastAsia" w:ascii="宋体"/>
                <w:sz w:val="24"/>
                <w:szCs w:val="24"/>
                <w:vertAlign w:val="baseline"/>
              </w:rPr>
            </w:pPr>
          </w:p>
        </w:tc>
        <w:tc>
          <w:tcPr>
            <w:tcW w:w="0" w:type="auto"/>
            <w:tcBorders>
              <w:top w:val="nil"/>
              <w:left w:val="nil"/>
              <w:bottom w:val="nil"/>
              <w:right w:val="nil"/>
            </w:tcBorders>
            <w:shd w:val="clear"/>
            <w:vAlign w:val="top"/>
          </w:tcPr>
          <w:p w14:paraId="6226656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1D509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4A9463">
            <w:pPr>
              <w:rPr>
                <w:rFonts w:hint="eastAsia" w:ascii="宋体"/>
                <w:sz w:val="24"/>
                <w:szCs w:val="24"/>
                <w:vertAlign w:val="baseline"/>
              </w:rPr>
            </w:pPr>
          </w:p>
        </w:tc>
        <w:tc>
          <w:tcPr>
            <w:tcW w:w="0" w:type="auto"/>
            <w:tcBorders>
              <w:top w:val="nil"/>
              <w:left w:val="nil"/>
              <w:bottom w:val="nil"/>
              <w:right w:val="nil"/>
            </w:tcBorders>
            <w:shd w:val="clear"/>
            <w:vAlign w:val="top"/>
          </w:tcPr>
          <w:p w14:paraId="05D3DC3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14:paraId="60C35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198850">
            <w:pPr>
              <w:rPr>
                <w:rFonts w:hint="eastAsia" w:ascii="宋体"/>
                <w:sz w:val="24"/>
                <w:szCs w:val="24"/>
                <w:vertAlign w:val="baseline"/>
              </w:rPr>
            </w:pPr>
          </w:p>
        </w:tc>
        <w:tc>
          <w:tcPr>
            <w:tcW w:w="0" w:type="auto"/>
            <w:tcBorders>
              <w:top w:val="nil"/>
              <w:left w:val="nil"/>
              <w:bottom w:val="nil"/>
              <w:right w:val="nil"/>
            </w:tcBorders>
            <w:shd w:val="clear"/>
            <w:vAlign w:val="top"/>
          </w:tcPr>
          <w:p w14:paraId="467625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BB65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1333DA">
            <w:pPr>
              <w:rPr>
                <w:rFonts w:hint="eastAsia" w:ascii="宋体"/>
                <w:sz w:val="24"/>
                <w:szCs w:val="24"/>
                <w:vertAlign w:val="baseline"/>
              </w:rPr>
            </w:pPr>
          </w:p>
        </w:tc>
        <w:tc>
          <w:tcPr>
            <w:tcW w:w="0" w:type="auto"/>
            <w:tcBorders>
              <w:top w:val="nil"/>
              <w:left w:val="nil"/>
              <w:bottom w:val="nil"/>
              <w:right w:val="nil"/>
            </w:tcBorders>
            <w:shd w:val="clear"/>
            <w:vAlign w:val="top"/>
          </w:tcPr>
          <w:p w14:paraId="3DC64C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BCC0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6230C1">
            <w:pPr>
              <w:rPr>
                <w:rFonts w:hint="eastAsia" w:ascii="宋体"/>
                <w:sz w:val="24"/>
                <w:szCs w:val="24"/>
                <w:vertAlign w:val="baseline"/>
              </w:rPr>
            </w:pPr>
          </w:p>
        </w:tc>
        <w:tc>
          <w:tcPr>
            <w:tcW w:w="0" w:type="auto"/>
            <w:tcBorders>
              <w:top w:val="nil"/>
              <w:left w:val="nil"/>
              <w:bottom w:val="nil"/>
              <w:right w:val="nil"/>
            </w:tcBorders>
            <w:shd w:val="clear"/>
            <w:vAlign w:val="top"/>
          </w:tcPr>
          <w:p w14:paraId="706DB3B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59B04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44840D">
            <w:pPr>
              <w:rPr>
                <w:rFonts w:hint="eastAsia" w:ascii="宋体"/>
                <w:sz w:val="24"/>
                <w:szCs w:val="24"/>
                <w:vertAlign w:val="baseline"/>
              </w:rPr>
            </w:pPr>
          </w:p>
        </w:tc>
        <w:tc>
          <w:tcPr>
            <w:tcW w:w="0" w:type="auto"/>
            <w:tcBorders>
              <w:top w:val="nil"/>
              <w:left w:val="nil"/>
              <w:bottom w:val="nil"/>
              <w:right w:val="nil"/>
            </w:tcBorders>
            <w:shd w:val="clear"/>
            <w:vAlign w:val="top"/>
          </w:tcPr>
          <w:p w14:paraId="1E9897C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559D9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4B7A38">
            <w:pPr>
              <w:rPr>
                <w:rFonts w:hint="eastAsia" w:ascii="宋体"/>
                <w:sz w:val="24"/>
                <w:szCs w:val="24"/>
                <w:vertAlign w:val="baseline"/>
              </w:rPr>
            </w:pPr>
          </w:p>
        </w:tc>
        <w:tc>
          <w:tcPr>
            <w:tcW w:w="0" w:type="auto"/>
            <w:tcBorders>
              <w:top w:val="nil"/>
              <w:left w:val="nil"/>
              <w:bottom w:val="nil"/>
              <w:right w:val="nil"/>
            </w:tcBorders>
            <w:shd w:val="clear"/>
            <w:vAlign w:val="top"/>
          </w:tcPr>
          <w:p w14:paraId="0E84B23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DDA7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525531">
            <w:pPr>
              <w:rPr>
                <w:rFonts w:hint="eastAsia" w:ascii="宋体"/>
                <w:sz w:val="24"/>
                <w:szCs w:val="24"/>
                <w:vertAlign w:val="baseline"/>
              </w:rPr>
            </w:pPr>
          </w:p>
        </w:tc>
        <w:tc>
          <w:tcPr>
            <w:tcW w:w="0" w:type="auto"/>
            <w:tcBorders>
              <w:top w:val="nil"/>
              <w:left w:val="nil"/>
              <w:bottom w:val="nil"/>
              <w:right w:val="nil"/>
            </w:tcBorders>
            <w:shd w:val="clear"/>
            <w:vAlign w:val="top"/>
          </w:tcPr>
          <w:p w14:paraId="2AB59DF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EB576D3">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7464D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253B1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1CE690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关于履带车说法正确的有？（ ）</w:t>
            </w:r>
          </w:p>
        </w:tc>
      </w:tr>
      <w:tr w14:paraId="49B5D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45597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725AF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BFD92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10" o:spt="201" type="#_x0000_t201" style="height:15.75pt;width:20.25pt;" o:ole="t" filled="f" o:preferrelative="t" stroked="f" coordsize="21600,21600">
                        <v:path/>
                        <v:fill on="f" focussize="0,0"/>
                        <v:stroke on="f"/>
                        <v:imagedata r:id="rId5" o:title=""/>
                        <o:lock v:ext="edit" aspectratio="t"/>
                        <w10:wrap type="none"/>
                        <w10:anchorlock/>
                      </v:shape>
                      <w:control r:id="rId10" w:name="HTMLCheckbox5" w:shapeid="_x0000_i1210"/>
                    </w:object>
                  </w: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FCA9108">
                  <w:pPr>
                    <w:rPr>
                      <w:rFonts w:hint="eastAsia" w:ascii="宋体"/>
                      <w:sz w:val="24"/>
                      <w:szCs w:val="24"/>
                    </w:rPr>
                  </w:pPr>
                </w:p>
              </w:tc>
              <w:tc>
                <w:tcPr>
                  <w:tcW w:w="0" w:type="auto"/>
                  <w:tcBorders>
                    <w:top w:val="nil"/>
                    <w:left w:val="nil"/>
                    <w:bottom w:val="nil"/>
                    <w:right w:val="nil"/>
                  </w:tcBorders>
                  <w:shd w:val="clear"/>
                  <w:vAlign w:val="center"/>
                </w:tcPr>
                <w:p w14:paraId="78FF73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履带可以增大车体与地面的压强</w:t>
                  </w:r>
                </w:p>
              </w:tc>
            </w:tr>
          </w:tbl>
          <w:p w14:paraId="577A7C64">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1590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4AEE26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11" o:spt="201" type="#_x0000_t201" style="height:15.75pt;width:20.25pt;" o:ole="t" filled="f" o:preferrelative="t" stroked="f" coordsize="21600,21600">
                        <v:path/>
                        <v:fill on="f" focussize="0,0"/>
                        <v:stroke on="f"/>
                        <v:imagedata r:id="rId8" o:title=""/>
                        <o:lock v:ext="edit" aspectratio="t"/>
                        <w10:wrap type="none"/>
                        <w10:anchorlock/>
                      </v:shape>
                      <w:control r:id="rId11" w:name="HTMLCheckbox6" w:shapeid="_x0000_i1211"/>
                    </w:object>
                  </w: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FA144E8">
                  <w:pPr>
                    <w:rPr>
                      <w:rFonts w:hint="eastAsia" w:ascii="宋体"/>
                      <w:sz w:val="24"/>
                      <w:szCs w:val="24"/>
                    </w:rPr>
                  </w:pPr>
                </w:p>
              </w:tc>
              <w:tc>
                <w:tcPr>
                  <w:tcW w:w="0" w:type="auto"/>
                  <w:tcBorders>
                    <w:top w:val="nil"/>
                    <w:left w:val="nil"/>
                    <w:bottom w:val="nil"/>
                    <w:right w:val="nil"/>
                  </w:tcBorders>
                  <w:shd w:val="clear"/>
                  <w:vAlign w:val="center"/>
                </w:tcPr>
                <w:p w14:paraId="315B4F6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履带可以减小车体与地面的压强</w:t>
                  </w:r>
                </w:p>
              </w:tc>
            </w:tr>
          </w:tbl>
          <w:p w14:paraId="7A310BC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C97D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6462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12" o:spt="201" type="#_x0000_t201" style="height:15.75pt;width:20.25pt;" o:ole="t" filled="f" o:preferrelative="t" stroked="f" coordsize="21600,21600">
                        <v:path/>
                        <v:fill on="f" focussize="0,0"/>
                        <v:stroke on="f"/>
                        <v:imagedata r:id="rId5" o:title=""/>
                        <o:lock v:ext="edit" aspectratio="t"/>
                        <w10:wrap type="none"/>
                        <w10:anchorlock/>
                      </v:shape>
                      <w:control r:id="rId12" w:name="HTMLCheckbox7" w:shapeid="_x0000_i1212"/>
                    </w:object>
                  </w: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4B16FE1">
                  <w:pPr>
                    <w:rPr>
                      <w:rFonts w:hint="eastAsia" w:ascii="宋体"/>
                      <w:sz w:val="24"/>
                      <w:szCs w:val="24"/>
                    </w:rPr>
                  </w:pPr>
                </w:p>
              </w:tc>
              <w:tc>
                <w:tcPr>
                  <w:tcW w:w="0" w:type="auto"/>
                  <w:tcBorders>
                    <w:top w:val="nil"/>
                    <w:left w:val="nil"/>
                    <w:bottom w:val="nil"/>
                    <w:right w:val="nil"/>
                  </w:tcBorders>
                  <w:shd w:val="clear"/>
                  <w:vAlign w:val="center"/>
                </w:tcPr>
                <w:p w14:paraId="6F38B7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履带车适合在泥沙地上行驶</w:t>
                  </w:r>
                </w:p>
              </w:tc>
            </w:tr>
          </w:tbl>
          <w:p w14:paraId="7A7688AC">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A956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F0568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13" o:spt="201" type="#_x0000_t201" style="height:15.75pt;width:20.25pt;" o:ole="t" filled="f" o:preferrelative="t" stroked="f" coordsize="21600,21600">
                        <v:path/>
                        <v:fill on="f" focussize="0,0"/>
                        <v:stroke on="f"/>
                        <v:imagedata r:id="rId5" o:title=""/>
                        <o:lock v:ext="edit" aspectratio="t"/>
                        <w10:wrap type="none"/>
                        <w10:anchorlock/>
                      </v:shape>
                      <w:control r:id="rId13" w:name="HTMLCheckbox8" w:shapeid="_x0000_i1213"/>
                    </w:object>
                  </w: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08A4214">
                  <w:pPr>
                    <w:rPr>
                      <w:rFonts w:hint="eastAsia" w:ascii="宋体"/>
                      <w:sz w:val="24"/>
                      <w:szCs w:val="24"/>
                    </w:rPr>
                  </w:pPr>
                </w:p>
              </w:tc>
              <w:tc>
                <w:tcPr>
                  <w:tcW w:w="0" w:type="auto"/>
                  <w:tcBorders>
                    <w:top w:val="nil"/>
                    <w:left w:val="nil"/>
                    <w:bottom w:val="nil"/>
                    <w:right w:val="nil"/>
                  </w:tcBorders>
                  <w:shd w:val="clear"/>
                  <w:vAlign w:val="center"/>
                </w:tcPr>
                <w:p w14:paraId="1995A1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履带车不适合在泥沙地上行驶</w:t>
                  </w:r>
                </w:p>
              </w:tc>
            </w:tr>
          </w:tbl>
          <w:p w14:paraId="1A50A36C">
            <w:pPr>
              <w:spacing w:before="0" w:beforeAutospacing="0" w:after="0" w:afterAutospacing="0"/>
              <w:ind w:left="0" w:right="0"/>
              <w:textAlignment w:val="center"/>
              <w:rPr>
                <w:vertAlign w:val="baseline"/>
              </w:rPr>
            </w:pPr>
          </w:p>
        </w:tc>
      </w:tr>
      <w:tr w14:paraId="776D6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A634DA0">
            <w:pPr>
              <w:rPr>
                <w:rFonts w:hint="eastAsia" w:ascii="宋体"/>
                <w:sz w:val="24"/>
                <w:szCs w:val="24"/>
                <w:vertAlign w:val="baseline"/>
              </w:rPr>
            </w:pPr>
          </w:p>
        </w:tc>
        <w:tc>
          <w:tcPr>
            <w:tcW w:w="0" w:type="auto"/>
            <w:tcBorders>
              <w:top w:val="nil"/>
              <w:left w:val="nil"/>
              <w:bottom w:val="nil"/>
              <w:right w:val="nil"/>
            </w:tcBorders>
            <w:shd w:val="clear"/>
            <w:vAlign w:val="top"/>
          </w:tcPr>
          <w:p w14:paraId="4C6090DB">
            <w:pPr>
              <w:rPr>
                <w:rFonts w:hint="eastAsia" w:ascii="宋体"/>
                <w:sz w:val="24"/>
                <w:szCs w:val="24"/>
                <w:vertAlign w:val="baseline"/>
              </w:rPr>
            </w:pPr>
          </w:p>
        </w:tc>
      </w:tr>
      <w:tr w14:paraId="03B3D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373334">
            <w:pPr>
              <w:rPr>
                <w:rFonts w:hint="eastAsia" w:ascii="宋体"/>
                <w:sz w:val="24"/>
                <w:szCs w:val="24"/>
                <w:vertAlign w:val="baseline"/>
              </w:rPr>
            </w:pPr>
          </w:p>
        </w:tc>
        <w:tc>
          <w:tcPr>
            <w:tcW w:w="0" w:type="auto"/>
            <w:tcBorders>
              <w:top w:val="nil"/>
              <w:left w:val="nil"/>
              <w:bottom w:val="nil"/>
              <w:right w:val="nil"/>
            </w:tcBorders>
            <w:shd w:val="clear"/>
            <w:vAlign w:val="top"/>
          </w:tcPr>
          <w:p w14:paraId="36D974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试题编号：履带车-1</w:t>
            </w:r>
          </w:p>
        </w:tc>
      </w:tr>
      <w:tr w14:paraId="5BB44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8CC7DD">
            <w:pPr>
              <w:rPr>
                <w:rFonts w:hint="eastAsia" w:ascii="宋体"/>
                <w:sz w:val="24"/>
                <w:szCs w:val="24"/>
                <w:vertAlign w:val="baseline"/>
              </w:rPr>
            </w:pPr>
          </w:p>
        </w:tc>
        <w:tc>
          <w:tcPr>
            <w:tcW w:w="0" w:type="auto"/>
            <w:tcBorders>
              <w:top w:val="nil"/>
              <w:left w:val="nil"/>
              <w:bottom w:val="nil"/>
              <w:right w:val="nil"/>
            </w:tcBorders>
            <w:shd w:val="clear"/>
            <w:vAlign w:val="top"/>
          </w:tcPr>
          <w:p w14:paraId="37972FA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63FB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4944C1">
            <w:pPr>
              <w:rPr>
                <w:rFonts w:hint="eastAsia" w:ascii="宋体"/>
                <w:sz w:val="24"/>
                <w:szCs w:val="24"/>
                <w:vertAlign w:val="baseline"/>
              </w:rPr>
            </w:pPr>
          </w:p>
        </w:tc>
        <w:tc>
          <w:tcPr>
            <w:tcW w:w="0" w:type="auto"/>
            <w:tcBorders>
              <w:top w:val="nil"/>
              <w:left w:val="nil"/>
              <w:bottom w:val="nil"/>
              <w:right w:val="nil"/>
            </w:tcBorders>
            <w:shd w:val="clear"/>
            <w:vAlign w:val="top"/>
          </w:tcPr>
          <w:p w14:paraId="30F6219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14:paraId="377EB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2DBF62">
            <w:pPr>
              <w:rPr>
                <w:rFonts w:hint="eastAsia" w:ascii="宋体"/>
                <w:sz w:val="24"/>
                <w:szCs w:val="24"/>
                <w:vertAlign w:val="baseline"/>
              </w:rPr>
            </w:pPr>
          </w:p>
        </w:tc>
        <w:tc>
          <w:tcPr>
            <w:tcW w:w="0" w:type="auto"/>
            <w:tcBorders>
              <w:top w:val="nil"/>
              <w:left w:val="nil"/>
              <w:bottom w:val="nil"/>
              <w:right w:val="nil"/>
            </w:tcBorders>
            <w:shd w:val="clear"/>
            <w:vAlign w:val="top"/>
          </w:tcPr>
          <w:p w14:paraId="11155B8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08BB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1F03FA">
            <w:pPr>
              <w:rPr>
                <w:rFonts w:hint="eastAsia" w:ascii="宋体"/>
                <w:sz w:val="24"/>
                <w:szCs w:val="24"/>
                <w:vertAlign w:val="baseline"/>
              </w:rPr>
            </w:pPr>
          </w:p>
        </w:tc>
        <w:tc>
          <w:tcPr>
            <w:tcW w:w="0" w:type="auto"/>
            <w:tcBorders>
              <w:top w:val="nil"/>
              <w:left w:val="nil"/>
              <w:bottom w:val="nil"/>
              <w:right w:val="nil"/>
            </w:tcBorders>
            <w:shd w:val="clear"/>
            <w:vAlign w:val="top"/>
          </w:tcPr>
          <w:p w14:paraId="2837F5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A0E1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2D20E3">
            <w:pPr>
              <w:rPr>
                <w:rFonts w:hint="eastAsia" w:ascii="宋体"/>
                <w:sz w:val="24"/>
                <w:szCs w:val="24"/>
                <w:vertAlign w:val="baseline"/>
              </w:rPr>
            </w:pPr>
          </w:p>
        </w:tc>
        <w:tc>
          <w:tcPr>
            <w:tcW w:w="0" w:type="auto"/>
            <w:tcBorders>
              <w:top w:val="nil"/>
              <w:left w:val="nil"/>
              <w:bottom w:val="nil"/>
              <w:right w:val="nil"/>
            </w:tcBorders>
            <w:shd w:val="clear"/>
            <w:vAlign w:val="top"/>
          </w:tcPr>
          <w:p w14:paraId="5F57F33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34E4D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9EF798">
            <w:pPr>
              <w:rPr>
                <w:rFonts w:hint="eastAsia" w:ascii="宋体"/>
                <w:sz w:val="24"/>
                <w:szCs w:val="24"/>
                <w:vertAlign w:val="baseline"/>
              </w:rPr>
            </w:pPr>
          </w:p>
        </w:tc>
        <w:tc>
          <w:tcPr>
            <w:tcW w:w="0" w:type="auto"/>
            <w:tcBorders>
              <w:top w:val="nil"/>
              <w:left w:val="nil"/>
              <w:bottom w:val="nil"/>
              <w:right w:val="nil"/>
            </w:tcBorders>
            <w:shd w:val="clear"/>
            <w:vAlign w:val="top"/>
          </w:tcPr>
          <w:p w14:paraId="55E2A2D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7C8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91D5B3">
            <w:pPr>
              <w:rPr>
                <w:rFonts w:hint="eastAsia" w:ascii="宋体"/>
                <w:sz w:val="24"/>
                <w:szCs w:val="24"/>
                <w:vertAlign w:val="baseline"/>
              </w:rPr>
            </w:pPr>
          </w:p>
        </w:tc>
        <w:tc>
          <w:tcPr>
            <w:tcW w:w="0" w:type="auto"/>
            <w:tcBorders>
              <w:top w:val="nil"/>
              <w:left w:val="nil"/>
              <w:bottom w:val="nil"/>
              <w:right w:val="nil"/>
            </w:tcBorders>
            <w:shd w:val="clear"/>
            <w:vAlign w:val="top"/>
          </w:tcPr>
          <w:p w14:paraId="66CA868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FF47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6BB850">
            <w:pPr>
              <w:rPr>
                <w:rFonts w:hint="eastAsia" w:ascii="宋体"/>
                <w:sz w:val="24"/>
                <w:szCs w:val="24"/>
                <w:vertAlign w:val="baseline"/>
              </w:rPr>
            </w:pPr>
          </w:p>
        </w:tc>
        <w:tc>
          <w:tcPr>
            <w:tcW w:w="0" w:type="auto"/>
            <w:tcBorders>
              <w:top w:val="nil"/>
              <w:left w:val="nil"/>
              <w:bottom w:val="nil"/>
              <w:right w:val="nil"/>
            </w:tcBorders>
            <w:shd w:val="clear"/>
            <w:vAlign w:val="top"/>
          </w:tcPr>
          <w:p w14:paraId="24CBCAF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D84DD65">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47392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481F7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34858F7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关于履带说法正确的有？（ ）</w:t>
            </w:r>
          </w:p>
        </w:tc>
      </w:tr>
      <w:tr w14:paraId="63D4B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010BF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56159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CF76D6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14" o:spt="201" type="#_x0000_t201" style="height:15.75pt;width:20.25pt;" o:ole="t" filled="f" o:preferrelative="t" stroked="f" coordsize="21600,21600">
                        <v:path/>
                        <v:fill on="f" focussize="0,0"/>
                        <v:stroke on="f"/>
                        <v:imagedata r:id="rId8" o:title=""/>
                        <o:lock v:ext="edit" aspectratio="t"/>
                        <w10:wrap type="none"/>
                        <w10:anchorlock/>
                      </v:shape>
                      <w:control r:id="rId14" w:name="HTMLCheckbox9" w:shapeid="_x0000_i1214"/>
                    </w:object>
                  </w: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F74DFE1">
                  <w:pPr>
                    <w:rPr>
                      <w:rFonts w:hint="eastAsia" w:ascii="宋体"/>
                      <w:sz w:val="24"/>
                      <w:szCs w:val="24"/>
                    </w:rPr>
                  </w:pPr>
                </w:p>
              </w:tc>
              <w:tc>
                <w:tcPr>
                  <w:tcW w:w="0" w:type="auto"/>
                  <w:tcBorders>
                    <w:top w:val="nil"/>
                    <w:left w:val="nil"/>
                    <w:bottom w:val="nil"/>
                    <w:right w:val="nil"/>
                  </w:tcBorders>
                  <w:shd w:val="clear"/>
                  <w:vAlign w:val="center"/>
                </w:tcPr>
                <w:p w14:paraId="5F21C90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履带是用履带销将长条状的履带板组合在一起构成的</w:t>
                  </w:r>
                </w:p>
              </w:tc>
            </w:tr>
          </w:tbl>
          <w:p w14:paraId="3F18AAB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5ECD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C0591F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15" o:spt="201" type="#_x0000_t201" style="height:15.75pt;width:20.25pt;" o:ole="t" filled="f" o:preferrelative="t" stroked="f" coordsize="21600,21600">
                        <v:path/>
                        <v:fill on="f" focussize="0,0"/>
                        <v:stroke on="f"/>
                        <v:imagedata r:id="rId5" o:title=""/>
                        <o:lock v:ext="edit" aspectratio="t"/>
                        <w10:wrap type="none"/>
                        <w10:anchorlock/>
                      </v:shape>
                      <w:control r:id="rId15" w:name="HTMLCheckbox10" w:shapeid="_x0000_i1215"/>
                    </w:object>
                  </w: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1C7DF853">
                  <w:pPr>
                    <w:rPr>
                      <w:rFonts w:hint="eastAsia" w:ascii="宋体"/>
                      <w:sz w:val="24"/>
                      <w:szCs w:val="24"/>
                    </w:rPr>
                  </w:pPr>
                </w:p>
              </w:tc>
              <w:tc>
                <w:tcPr>
                  <w:tcW w:w="0" w:type="auto"/>
                  <w:tcBorders>
                    <w:top w:val="nil"/>
                    <w:left w:val="nil"/>
                    <w:bottom w:val="nil"/>
                    <w:right w:val="nil"/>
                  </w:tcBorders>
                  <w:shd w:val="clear"/>
                  <w:vAlign w:val="center"/>
                </w:tcPr>
                <w:p w14:paraId="1922B71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履带与地面的接触面积更大</w:t>
                  </w:r>
                </w:p>
              </w:tc>
            </w:tr>
          </w:tbl>
          <w:p w14:paraId="219B7F7B">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C6A8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970F8D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16" o:spt="201" type="#_x0000_t201" style="height:15.75pt;width:20.25pt;" o:ole="t" filled="f" o:preferrelative="t" stroked="f" coordsize="21600,21600">
                        <v:path/>
                        <v:fill on="f" focussize="0,0"/>
                        <v:stroke on="f"/>
                        <v:imagedata r:id="rId5" o:title=""/>
                        <o:lock v:ext="edit" aspectratio="t"/>
                        <w10:wrap type="none"/>
                        <w10:anchorlock/>
                      </v:shape>
                      <w:control r:id="rId16" w:name="HTMLCheckbox11" w:shapeid="_x0000_i1216"/>
                    </w:object>
                  </w: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CBDE570">
                  <w:pPr>
                    <w:rPr>
                      <w:rFonts w:hint="eastAsia" w:ascii="宋体"/>
                      <w:sz w:val="24"/>
                      <w:szCs w:val="24"/>
                    </w:rPr>
                  </w:pPr>
                </w:p>
              </w:tc>
              <w:tc>
                <w:tcPr>
                  <w:tcW w:w="0" w:type="auto"/>
                  <w:tcBorders>
                    <w:top w:val="nil"/>
                    <w:left w:val="nil"/>
                    <w:bottom w:val="nil"/>
                    <w:right w:val="nil"/>
                  </w:tcBorders>
                  <w:shd w:val="clear"/>
                  <w:vAlign w:val="center"/>
                </w:tcPr>
                <w:p w14:paraId="3692FAD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履带能够防滑</w:t>
                  </w:r>
                </w:p>
              </w:tc>
            </w:tr>
          </w:tbl>
          <w:p w14:paraId="468CD6E8">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47498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8A40F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17" o:spt="201" type="#_x0000_t201" style="height:15.75pt;width:20.25pt;" o:ole="t" filled="f" o:preferrelative="t" stroked="f" coordsize="21600,21600">
                        <v:path/>
                        <v:fill on="f" focussize="0,0"/>
                        <v:stroke on="f"/>
                        <v:imagedata r:id="rId5" o:title=""/>
                        <o:lock v:ext="edit" aspectratio="t"/>
                        <w10:wrap type="none"/>
                        <w10:anchorlock/>
                      </v:shape>
                      <w:control r:id="rId17" w:name="HTMLCheckbox12" w:shapeid="_x0000_i1217"/>
                    </w:object>
                  </w: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F024229">
                  <w:pPr>
                    <w:rPr>
                      <w:rFonts w:hint="eastAsia" w:ascii="宋体"/>
                      <w:sz w:val="24"/>
                      <w:szCs w:val="24"/>
                    </w:rPr>
                  </w:pPr>
                </w:p>
              </w:tc>
              <w:tc>
                <w:tcPr>
                  <w:tcW w:w="0" w:type="auto"/>
                  <w:tcBorders>
                    <w:top w:val="nil"/>
                    <w:left w:val="nil"/>
                    <w:bottom w:val="nil"/>
                    <w:right w:val="nil"/>
                  </w:tcBorders>
                  <w:shd w:val="clear"/>
                  <w:vAlign w:val="center"/>
                </w:tcPr>
                <w:p w14:paraId="768A7A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使用履带容易打滑</w:t>
                  </w:r>
                </w:p>
              </w:tc>
            </w:tr>
          </w:tbl>
          <w:p w14:paraId="0D35B4AC">
            <w:pPr>
              <w:spacing w:before="0" w:beforeAutospacing="0" w:after="0" w:afterAutospacing="0"/>
              <w:ind w:left="0" w:right="0"/>
              <w:textAlignment w:val="center"/>
              <w:rPr>
                <w:vertAlign w:val="baseline"/>
              </w:rPr>
            </w:pPr>
          </w:p>
        </w:tc>
      </w:tr>
      <w:tr w14:paraId="0630D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1FEC5F4">
            <w:pPr>
              <w:rPr>
                <w:rFonts w:hint="eastAsia" w:ascii="宋体"/>
                <w:sz w:val="24"/>
                <w:szCs w:val="24"/>
                <w:vertAlign w:val="baseline"/>
              </w:rPr>
            </w:pPr>
          </w:p>
        </w:tc>
        <w:tc>
          <w:tcPr>
            <w:tcW w:w="0" w:type="auto"/>
            <w:tcBorders>
              <w:top w:val="nil"/>
              <w:left w:val="nil"/>
              <w:bottom w:val="nil"/>
              <w:right w:val="nil"/>
            </w:tcBorders>
            <w:shd w:val="clear"/>
            <w:vAlign w:val="top"/>
          </w:tcPr>
          <w:p w14:paraId="74681C2D">
            <w:pPr>
              <w:rPr>
                <w:rFonts w:hint="eastAsia" w:ascii="宋体"/>
                <w:sz w:val="24"/>
                <w:szCs w:val="24"/>
                <w:vertAlign w:val="baseline"/>
              </w:rPr>
            </w:pPr>
          </w:p>
        </w:tc>
      </w:tr>
      <w:tr w14:paraId="21D46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9DEC1F">
            <w:pPr>
              <w:rPr>
                <w:rFonts w:hint="eastAsia" w:ascii="宋体"/>
                <w:sz w:val="24"/>
                <w:szCs w:val="24"/>
                <w:vertAlign w:val="baseline"/>
              </w:rPr>
            </w:pPr>
          </w:p>
        </w:tc>
        <w:tc>
          <w:tcPr>
            <w:tcW w:w="0" w:type="auto"/>
            <w:tcBorders>
              <w:top w:val="nil"/>
              <w:left w:val="nil"/>
              <w:bottom w:val="nil"/>
              <w:right w:val="nil"/>
            </w:tcBorders>
            <w:shd w:val="clear"/>
            <w:vAlign w:val="top"/>
          </w:tcPr>
          <w:p w14:paraId="52941B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试题编号：履带车-3</w:t>
            </w:r>
          </w:p>
        </w:tc>
      </w:tr>
      <w:tr w14:paraId="6B16D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7F55AB">
            <w:pPr>
              <w:rPr>
                <w:rFonts w:hint="eastAsia" w:ascii="宋体"/>
                <w:sz w:val="24"/>
                <w:szCs w:val="24"/>
                <w:vertAlign w:val="baseline"/>
              </w:rPr>
            </w:pPr>
          </w:p>
        </w:tc>
        <w:tc>
          <w:tcPr>
            <w:tcW w:w="0" w:type="auto"/>
            <w:tcBorders>
              <w:top w:val="nil"/>
              <w:left w:val="nil"/>
              <w:bottom w:val="nil"/>
              <w:right w:val="nil"/>
            </w:tcBorders>
            <w:shd w:val="clear"/>
            <w:vAlign w:val="top"/>
          </w:tcPr>
          <w:p w14:paraId="18328E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6671B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315745">
            <w:pPr>
              <w:rPr>
                <w:rFonts w:hint="eastAsia" w:ascii="宋体"/>
                <w:sz w:val="24"/>
                <w:szCs w:val="24"/>
                <w:vertAlign w:val="baseline"/>
              </w:rPr>
            </w:pPr>
          </w:p>
        </w:tc>
        <w:tc>
          <w:tcPr>
            <w:tcW w:w="0" w:type="auto"/>
            <w:tcBorders>
              <w:top w:val="nil"/>
              <w:left w:val="nil"/>
              <w:bottom w:val="nil"/>
              <w:right w:val="nil"/>
            </w:tcBorders>
            <w:shd w:val="clear"/>
            <w:vAlign w:val="top"/>
          </w:tcPr>
          <w:p w14:paraId="28F895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14:paraId="6EF8D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114DF8">
            <w:pPr>
              <w:rPr>
                <w:rFonts w:hint="eastAsia" w:ascii="宋体"/>
                <w:sz w:val="24"/>
                <w:szCs w:val="24"/>
                <w:vertAlign w:val="baseline"/>
              </w:rPr>
            </w:pPr>
          </w:p>
        </w:tc>
        <w:tc>
          <w:tcPr>
            <w:tcW w:w="0" w:type="auto"/>
            <w:tcBorders>
              <w:top w:val="nil"/>
              <w:left w:val="nil"/>
              <w:bottom w:val="nil"/>
              <w:right w:val="nil"/>
            </w:tcBorders>
            <w:shd w:val="clear"/>
            <w:vAlign w:val="top"/>
          </w:tcPr>
          <w:p w14:paraId="4404B8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389A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2E6157">
            <w:pPr>
              <w:rPr>
                <w:rFonts w:hint="eastAsia" w:ascii="宋体"/>
                <w:sz w:val="24"/>
                <w:szCs w:val="24"/>
                <w:vertAlign w:val="baseline"/>
              </w:rPr>
            </w:pPr>
          </w:p>
        </w:tc>
        <w:tc>
          <w:tcPr>
            <w:tcW w:w="0" w:type="auto"/>
            <w:tcBorders>
              <w:top w:val="nil"/>
              <w:left w:val="nil"/>
              <w:bottom w:val="nil"/>
              <w:right w:val="nil"/>
            </w:tcBorders>
            <w:shd w:val="clear"/>
            <w:vAlign w:val="top"/>
          </w:tcPr>
          <w:p w14:paraId="2C2C136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99A5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8A843E">
            <w:pPr>
              <w:rPr>
                <w:rFonts w:hint="eastAsia" w:ascii="宋体"/>
                <w:sz w:val="24"/>
                <w:szCs w:val="24"/>
                <w:vertAlign w:val="baseline"/>
              </w:rPr>
            </w:pPr>
          </w:p>
        </w:tc>
        <w:tc>
          <w:tcPr>
            <w:tcW w:w="0" w:type="auto"/>
            <w:tcBorders>
              <w:top w:val="nil"/>
              <w:left w:val="nil"/>
              <w:bottom w:val="nil"/>
              <w:right w:val="nil"/>
            </w:tcBorders>
            <w:shd w:val="clear"/>
            <w:vAlign w:val="top"/>
          </w:tcPr>
          <w:p w14:paraId="74302D5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3FF00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E85798">
            <w:pPr>
              <w:rPr>
                <w:rFonts w:hint="eastAsia" w:ascii="宋体"/>
                <w:sz w:val="24"/>
                <w:szCs w:val="24"/>
                <w:vertAlign w:val="baseline"/>
              </w:rPr>
            </w:pPr>
          </w:p>
        </w:tc>
        <w:tc>
          <w:tcPr>
            <w:tcW w:w="0" w:type="auto"/>
            <w:tcBorders>
              <w:top w:val="nil"/>
              <w:left w:val="nil"/>
              <w:bottom w:val="nil"/>
              <w:right w:val="nil"/>
            </w:tcBorders>
            <w:shd w:val="clear"/>
            <w:vAlign w:val="top"/>
          </w:tcPr>
          <w:p w14:paraId="0FA77B6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E3B9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F6D7B5">
            <w:pPr>
              <w:rPr>
                <w:rFonts w:hint="eastAsia" w:ascii="宋体"/>
                <w:sz w:val="24"/>
                <w:szCs w:val="24"/>
                <w:vertAlign w:val="baseline"/>
              </w:rPr>
            </w:pPr>
          </w:p>
        </w:tc>
        <w:tc>
          <w:tcPr>
            <w:tcW w:w="0" w:type="auto"/>
            <w:tcBorders>
              <w:top w:val="nil"/>
              <w:left w:val="nil"/>
              <w:bottom w:val="nil"/>
              <w:right w:val="nil"/>
            </w:tcBorders>
            <w:shd w:val="clear"/>
            <w:vAlign w:val="top"/>
          </w:tcPr>
          <w:p w14:paraId="037DC24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393D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8DC1CC">
            <w:pPr>
              <w:rPr>
                <w:rFonts w:hint="eastAsia" w:ascii="宋体"/>
                <w:sz w:val="24"/>
                <w:szCs w:val="24"/>
                <w:vertAlign w:val="baseline"/>
              </w:rPr>
            </w:pPr>
          </w:p>
        </w:tc>
        <w:tc>
          <w:tcPr>
            <w:tcW w:w="0" w:type="auto"/>
            <w:tcBorders>
              <w:top w:val="nil"/>
              <w:left w:val="nil"/>
              <w:bottom w:val="nil"/>
              <w:right w:val="nil"/>
            </w:tcBorders>
            <w:shd w:val="clear"/>
            <w:vAlign w:val="top"/>
          </w:tcPr>
          <w:p w14:paraId="0C9E8B1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5D44E66">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1D86F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FF910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49A55A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关于履带轮的说法正确的有？（ ）</w:t>
            </w:r>
          </w:p>
        </w:tc>
      </w:tr>
      <w:tr w14:paraId="1831E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2979B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03285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AA5A8E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18" o:spt="201" type="#_x0000_t201" style="height:15.75pt;width:20.25pt;" o:ole="t" filled="f" o:preferrelative="t" stroked="f" coordsize="21600,21600">
                        <v:path/>
                        <v:fill on="f" focussize="0,0"/>
                        <v:stroke on="f"/>
                        <v:imagedata r:id="rId8" o:title=""/>
                        <o:lock v:ext="edit" aspectratio="t"/>
                        <w10:wrap type="none"/>
                        <w10:anchorlock/>
                      </v:shape>
                      <w:control r:id="rId18" w:name="HTMLCheckbox13" w:shapeid="_x0000_i1218"/>
                    </w:object>
                  </w: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69F20266">
                  <w:pPr>
                    <w:rPr>
                      <w:rFonts w:hint="eastAsia" w:ascii="宋体"/>
                      <w:sz w:val="24"/>
                      <w:szCs w:val="24"/>
                    </w:rPr>
                  </w:pPr>
                </w:p>
              </w:tc>
              <w:tc>
                <w:tcPr>
                  <w:tcW w:w="0" w:type="auto"/>
                  <w:tcBorders>
                    <w:top w:val="nil"/>
                    <w:left w:val="nil"/>
                    <w:bottom w:val="nil"/>
                    <w:right w:val="nil"/>
                  </w:tcBorders>
                  <w:shd w:val="clear"/>
                  <w:vAlign w:val="center"/>
                </w:tcPr>
                <w:p w14:paraId="2FED371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一组履带装置中的履带轮转向相同</w:t>
                  </w:r>
                </w:p>
              </w:tc>
            </w:tr>
          </w:tbl>
          <w:p w14:paraId="0FDEE9B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29AF2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3959FC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19" o:spt="201" type="#_x0000_t201" style="height:15.75pt;width:20.25pt;" o:ole="t" filled="f" o:preferrelative="t" stroked="f" coordsize="21600,21600">
                        <v:path/>
                        <v:fill on="f" focussize="0,0"/>
                        <v:stroke on="f"/>
                        <v:imagedata r:id="rId5" o:title=""/>
                        <o:lock v:ext="edit" aspectratio="t"/>
                        <w10:wrap type="none"/>
                        <w10:anchorlock/>
                      </v:shape>
                      <w:control r:id="rId19" w:name="HTMLCheckbox14" w:shapeid="_x0000_i1219"/>
                    </w:object>
                  </w: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141E4CED">
                  <w:pPr>
                    <w:rPr>
                      <w:rFonts w:hint="eastAsia" w:ascii="宋体"/>
                      <w:sz w:val="24"/>
                      <w:szCs w:val="24"/>
                    </w:rPr>
                  </w:pPr>
                </w:p>
              </w:tc>
              <w:tc>
                <w:tcPr>
                  <w:tcW w:w="0" w:type="auto"/>
                  <w:tcBorders>
                    <w:top w:val="nil"/>
                    <w:left w:val="nil"/>
                    <w:bottom w:val="nil"/>
                    <w:right w:val="nil"/>
                  </w:tcBorders>
                  <w:shd w:val="clear"/>
                  <w:vAlign w:val="center"/>
                </w:tcPr>
                <w:p w14:paraId="62B29D9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一组履带装置中的履带轮转向不同</w:t>
                  </w:r>
                </w:p>
              </w:tc>
            </w:tr>
          </w:tbl>
          <w:p w14:paraId="3CC36C3D">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6CF8B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D0601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20" o:spt="201" type="#_x0000_t201" style="height:15.75pt;width:20.25pt;" o:ole="t" filled="f" o:preferrelative="t" stroked="f" coordsize="21600,21600">
                        <v:path/>
                        <v:fill on="f" focussize="0,0"/>
                        <v:stroke on="f"/>
                        <v:imagedata r:id="rId5" o:title=""/>
                        <o:lock v:ext="edit" aspectratio="t"/>
                        <w10:wrap type="none"/>
                        <w10:anchorlock/>
                      </v:shape>
                      <w:control r:id="rId20" w:name="HTMLCheckbox15" w:shapeid="_x0000_i1220"/>
                    </w:object>
                  </w: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1ED5196A">
                  <w:pPr>
                    <w:rPr>
                      <w:rFonts w:hint="eastAsia" w:ascii="宋体"/>
                      <w:sz w:val="24"/>
                      <w:szCs w:val="24"/>
                    </w:rPr>
                  </w:pPr>
                </w:p>
              </w:tc>
              <w:tc>
                <w:tcPr>
                  <w:tcW w:w="0" w:type="auto"/>
                  <w:tcBorders>
                    <w:top w:val="nil"/>
                    <w:left w:val="nil"/>
                    <w:bottom w:val="nil"/>
                    <w:right w:val="nil"/>
                  </w:tcBorders>
                  <w:shd w:val="clear"/>
                  <w:vAlign w:val="center"/>
                </w:tcPr>
                <w:p w14:paraId="39F6A0F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一组履带装置中的履带轮大小一定相同</w:t>
                  </w:r>
                </w:p>
              </w:tc>
            </w:tr>
          </w:tbl>
          <w:p w14:paraId="57662AB6">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2845"/>
            </w:tblGrid>
            <w:tr w14:paraId="5F3BD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87C929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221" o:spt="201" type="#_x0000_t201" style="height:15.75pt;width:20.25pt;" o:ole="t" filled="f" o:preferrelative="t" stroked="f" coordsize="21600,21600">
                        <v:path/>
                        <v:fill on="f" focussize="0,0"/>
                        <v:stroke on="f"/>
                        <v:imagedata r:id="rId5" o:title=""/>
                        <o:lock v:ext="edit" aspectratio="t"/>
                        <w10:wrap type="none"/>
                        <w10:anchorlock/>
                      </v:shape>
                      <w:control r:id="rId21" w:name="HTMLCheckbox16" w:shapeid="_x0000_i1221"/>
                    </w:object>
                  </w: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DCD91BC">
                  <w:pPr>
                    <w:rPr>
                      <w:rFonts w:hint="eastAsia" w:ascii="宋体"/>
                      <w:sz w:val="24"/>
                      <w:szCs w:val="24"/>
                    </w:rPr>
                  </w:pPr>
                </w:p>
              </w:tc>
              <w:tc>
                <w:tcPr>
                  <w:tcW w:w="0" w:type="auto"/>
                  <w:tcBorders>
                    <w:top w:val="nil"/>
                    <w:left w:val="nil"/>
                    <w:bottom w:val="nil"/>
                    <w:right w:val="nil"/>
                  </w:tcBorders>
                  <w:shd w:val="clear"/>
                  <w:vAlign w:val="center"/>
                </w:tcPr>
                <w:p w14:paraId="4243AB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一组履带装置中的履带轮大小不一定相同</w:t>
                  </w:r>
                </w:p>
              </w:tc>
            </w:tr>
          </w:tbl>
          <w:p w14:paraId="250883C5">
            <w:pPr>
              <w:spacing w:before="0" w:beforeAutospacing="0" w:after="0" w:afterAutospacing="0"/>
              <w:ind w:left="0" w:right="0"/>
              <w:textAlignment w:val="center"/>
              <w:rPr>
                <w:vertAlign w:val="baseline"/>
              </w:rPr>
            </w:pPr>
          </w:p>
        </w:tc>
      </w:tr>
      <w:tr w14:paraId="34B9D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FA85567">
            <w:pPr>
              <w:rPr>
                <w:rFonts w:hint="eastAsia" w:ascii="宋体"/>
                <w:sz w:val="24"/>
                <w:szCs w:val="24"/>
                <w:vertAlign w:val="baseline"/>
              </w:rPr>
            </w:pPr>
          </w:p>
        </w:tc>
        <w:tc>
          <w:tcPr>
            <w:tcW w:w="0" w:type="auto"/>
            <w:tcBorders>
              <w:top w:val="nil"/>
              <w:left w:val="nil"/>
              <w:bottom w:val="nil"/>
              <w:right w:val="nil"/>
            </w:tcBorders>
            <w:shd w:val="clear"/>
            <w:vAlign w:val="top"/>
          </w:tcPr>
          <w:p w14:paraId="6BBA7AA7">
            <w:pPr>
              <w:rPr>
                <w:rFonts w:hint="eastAsia" w:ascii="宋体"/>
                <w:sz w:val="24"/>
                <w:szCs w:val="24"/>
                <w:vertAlign w:val="baseline"/>
              </w:rPr>
            </w:pPr>
          </w:p>
        </w:tc>
      </w:tr>
      <w:tr w14:paraId="61E42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DC3AE9">
            <w:pPr>
              <w:rPr>
                <w:rFonts w:hint="eastAsia" w:ascii="宋体"/>
                <w:sz w:val="24"/>
                <w:szCs w:val="24"/>
                <w:vertAlign w:val="baseline"/>
              </w:rPr>
            </w:pPr>
          </w:p>
        </w:tc>
        <w:tc>
          <w:tcPr>
            <w:tcW w:w="0" w:type="auto"/>
            <w:tcBorders>
              <w:top w:val="nil"/>
              <w:left w:val="nil"/>
              <w:bottom w:val="nil"/>
              <w:right w:val="nil"/>
            </w:tcBorders>
            <w:shd w:val="clear"/>
            <w:vAlign w:val="top"/>
          </w:tcPr>
          <w:p w14:paraId="05C32F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试题编号：履带车-2</w:t>
            </w:r>
          </w:p>
        </w:tc>
      </w:tr>
      <w:tr w14:paraId="44B05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428298">
            <w:pPr>
              <w:rPr>
                <w:rFonts w:hint="eastAsia" w:ascii="宋体"/>
                <w:sz w:val="24"/>
                <w:szCs w:val="24"/>
                <w:vertAlign w:val="baseline"/>
              </w:rPr>
            </w:pPr>
          </w:p>
        </w:tc>
        <w:tc>
          <w:tcPr>
            <w:tcW w:w="0" w:type="auto"/>
            <w:tcBorders>
              <w:top w:val="nil"/>
              <w:left w:val="nil"/>
              <w:bottom w:val="nil"/>
              <w:right w:val="nil"/>
            </w:tcBorders>
            <w:shd w:val="clear"/>
            <w:vAlign w:val="top"/>
          </w:tcPr>
          <w:p w14:paraId="2F37F1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03EC9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940B32">
            <w:pPr>
              <w:rPr>
                <w:rFonts w:hint="eastAsia" w:ascii="宋体"/>
                <w:sz w:val="24"/>
                <w:szCs w:val="24"/>
                <w:vertAlign w:val="baseline"/>
              </w:rPr>
            </w:pPr>
          </w:p>
        </w:tc>
        <w:tc>
          <w:tcPr>
            <w:tcW w:w="0" w:type="auto"/>
            <w:tcBorders>
              <w:top w:val="nil"/>
              <w:left w:val="nil"/>
              <w:bottom w:val="nil"/>
              <w:right w:val="nil"/>
            </w:tcBorders>
            <w:shd w:val="clear"/>
            <w:vAlign w:val="top"/>
          </w:tcPr>
          <w:p w14:paraId="4E384B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14:paraId="6B7C5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383BC0">
            <w:pPr>
              <w:rPr>
                <w:rFonts w:hint="eastAsia" w:ascii="宋体"/>
                <w:sz w:val="24"/>
                <w:szCs w:val="24"/>
                <w:vertAlign w:val="baseline"/>
              </w:rPr>
            </w:pPr>
          </w:p>
        </w:tc>
        <w:tc>
          <w:tcPr>
            <w:tcW w:w="0" w:type="auto"/>
            <w:tcBorders>
              <w:top w:val="nil"/>
              <w:left w:val="nil"/>
              <w:bottom w:val="nil"/>
              <w:right w:val="nil"/>
            </w:tcBorders>
            <w:shd w:val="clear"/>
            <w:vAlign w:val="top"/>
          </w:tcPr>
          <w:p w14:paraId="7E81DD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1CCD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B944A0">
            <w:pPr>
              <w:rPr>
                <w:rFonts w:hint="eastAsia" w:ascii="宋体"/>
                <w:sz w:val="24"/>
                <w:szCs w:val="24"/>
                <w:vertAlign w:val="baseline"/>
              </w:rPr>
            </w:pPr>
          </w:p>
        </w:tc>
        <w:tc>
          <w:tcPr>
            <w:tcW w:w="0" w:type="auto"/>
            <w:tcBorders>
              <w:top w:val="nil"/>
              <w:left w:val="nil"/>
              <w:bottom w:val="nil"/>
              <w:right w:val="nil"/>
            </w:tcBorders>
            <w:shd w:val="clear"/>
            <w:vAlign w:val="top"/>
          </w:tcPr>
          <w:p w14:paraId="01338B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E41C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D876F0">
            <w:pPr>
              <w:rPr>
                <w:rFonts w:hint="eastAsia" w:ascii="宋体"/>
                <w:sz w:val="24"/>
                <w:szCs w:val="24"/>
                <w:vertAlign w:val="baseline"/>
              </w:rPr>
            </w:pPr>
          </w:p>
        </w:tc>
        <w:tc>
          <w:tcPr>
            <w:tcW w:w="0" w:type="auto"/>
            <w:tcBorders>
              <w:top w:val="nil"/>
              <w:left w:val="nil"/>
              <w:bottom w:val="nil"/>
              <w:right w:val="nil"/>
            </w:tcBorders>
            <w:shd w:val="clear"/>
            <w:vAlign w:val="top"/>
          </w:tcPr>
          <w:p w14:paraId="5D2E0AF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030E8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775B5B">
            <w:pPr>
              <w:rPr>
                <w:rFonts w:hint="eastAsia" w:ascii="宋体"/>
                <w:sz w:val="24"/>
                <w:szCs w:val="24"/>
                <w:vertAlign w:val="baseline"/>
              </w:rPr>
            </w:pPr>
          </w:p>
        </w:tc>
        <w:tc>
          <w:tcPr>
            <w:tcW w:w="0" w:type="auto"/>
            <w:tcBorders>
              <w:top w:val="nil"/>
              <w:left w:val="nil"/>
              <w:bottom w:val="nil"/>
              <w:right w:val="nil"/>
            </w:tcBorders>
            <w:shd w:val="clear"/>
            <w:vAlign w:val="top"/>
          </w:tcPr>
          <w:p w14:paraId="3595A36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B39C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5FC739">
            <w:pPr>
              <w:rPr>
                <w:rFonts w:hint="eastAsia" w:ascii="宋体"/>
                <w:sz w:val="24"/>
                <w:szCs w:val="24"/>
                <w:vertAlign w:val="baseline"/>
              </w:rPr>
            </w:pPr>
          </w:p>
        </w:tc>
        <w:tc>
          <w:tcPr>
            <w:tcW w:w="0" w:type="auto"/>
            <w:tcBorders>
              <w:top w:val="nil"/>
              <w:left w:val="nil"/>
              <w:bottom w:val="nil"/>
              <w:right w:val="nil"/>
            </w:tcBorders>
            <w:shd w:val="clear"/>
            <w:vAlign w:val="top"/>
          </w:tcPr>
          <w:p w14:paraId="35FDE77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015F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7B1317">
            <w:pPr>
              <w:rPr>
                <w:rFonts w:hint="eastAsia" w:ascii="宋体"/>
                <w:sz w:val="24"/>
                <w:szCs w:val="24"/>
                <w:vertAlign w:val="baseline"/>
              </w:rPr>
            </w:pPr>
          </w:p>
        </w:tc>
        <w:tc>
          <w:tcPr>
            <w:tcW w:w="0" w:type="auto"/>
            <w:tcBorders>
              <w:top w:val="nil"/>
              <w:left w:val="nil"/>
              <w:bottom w:val="nil"/>
              <w:right w:val="nil"/>
            </w:tcBorders>
            <w:shd w:val="clear"/>
            <w:vAlign w:val="top"/>
          </w:tcPr>
          <w:p w14:paraId="29F1C30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18F8ED6">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05"/>
      </w:tblGrid>
      <w:tr w14:paraId="6F6C3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78F8F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31F45F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r>
              <w:rPr>
                <w:bdr w:val="none" w:color="auto" w:sz="0" w:space="0"/>
                <w:vertAlign w:val="baseline"/>
              </w:rPr>
              <w:br w:type="textWrapping"/>
            </w:r>
            <w:r>
              <w:rPr>
                <w:bdr w:val="none" w:color="auto" w:sz="0" w:space="0"/>
                <w:vertAlign w:val="baseline"/>
              </w:rPr>
              <w:t>请考生制作一个履带车模型。</w:t>
            </w:r>
          </w:p>
          <w:p w14:paraId="0F45A3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搭建要求：</w:t>
            </w:r>
            <w:r>
              <w:rPr>
                <w:bdr w:val="none" w:color="auto" w:sz="0" w:space="0"/>
                <w:vertAlign w:val="baseline"/>
              </w:rPr>
              <w:br w:type="textWrapping"/>
            </w:r>
            <w:r>
              <w:rPr>
                <w:bdr w:val="none" w:color="auto" w:sz="0" w:space="0"/>
                <w:vertAlign w:val="baseline"/>
              </w:rPr>
              <w:t>(a) 具备履带车模型大体框架；</w:t>
            </w:r>
            <w:r>
              <w:rPr>
                <w:bdr w:val="none" w:color="auto" w:sz="0" w:space="0"/>
                <w:vertAlign w:val="baseline"/>
              </w:rPr>
              <w:br w:type="textWrapping"/>
            </w:r>
            <w:r>
              <w:rPr>
                <w:bdr w:val="none" w:color="auto" w:sz="0" w:space="0"/>
                <w:vertAlign w:val="baseline"/>
              </w:rPr>
              <w:t>(b) 至少完成单侧履带和履带轮的搭建；</w:t>
            </w:r>
            <w:r>
              <w:rPr>
                <w:bdr w:val="none" w:color="auto" w:sz="0" w:space="0"/>
                <w:vertAlign w:val="baseline"/>
              </w:rPr>
              <w:br w:type="textWrapping"/>
            </w:r>
            <w:r>
              <w:rPr>
                <w:bdr w:val="none" w:color="auto" w:sz="0" w:space="0"/>
                <w:vertAlign w:val="baseline"/>
              </w:rPr>
              <w:t>(c) 搭建好的单侧履带轮不能少于两个；</w:t>
            </w:r>
            <w:r>
              <w:rPr>
                <w:bdr w:val="none" w:color="auto" w:sz="0" w:space="0"/>
                <w:vertAlign w:val="baseline"/>
              </w:rPr>
              <w:br w:type="textWrapping"/>
            </w:r>
            <w:r>
              <w:rPr>
                <w:bdr w:val="none" w:color="auto" w:sz="0" w:space="0"/>
                <w:vertAlign w:val="baseline"/>
              </w:rPr>
              <w:t>(d) 履带不能过紧或过松，可以实现单侧履带装置的顺利动作；</w:t>
            </w:r>
            <w:r>
              <w:rPr>
                <w:bdr w:val="none" w:color="auto" w:sz="0" w:space="0"/>
                <w:vertAlign w:val="baseline"/>
              </w:rPr>
              <w:br w:type="textWrapping"/>
            </w:r>
            <w:r>
              <w:rPr>
                <w:bdr w:val="none" w:color="auto" w:sz="0" w:space="0"/>
                <w:vertAlign w:val="baseline"/>
              </w:rPr>
              <w:t>(e) 整体动作流畅。</w:t>
            </w:r>
          </w:p>
          <w:p w14:paraId="5BA13C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1C61AE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评分项：</w:t>
            </w:r>
            <w:r>
              <w:rPr>
                <w:bdr w:val="none" w:color="auto" w:sz="0" w:space="0"/>
                <w:vertAlign w:val="baseline"/>
              </w:rPr>
              <w:br w:type="textWrapping"/>
            </w:r>
            <w:r>
              <w:rPr>
                <w:bdr w:val="none" w:color="auto" w:sz="0" w:space="0"/>
                <w:vertAlign w:val="baseline"/>
              </w:rPr>
              <w:t>1.整体框架</w:t>
            </w:r>
            <w:r>
              <w:rPr>
                <w:color w:val="E53333"/>
                <w:bdr w:val="none" w:color="auto" w:sz="0" w:space="0"/>
                <w:vertAlign w:val="baseline"/>
              </w:rPr>
              <w:t>（40分）</w:t>
            </w:r>
            <w:r>
              <w:rPr>
                <w:bdr w:val="none" w:color="auto" w:sz="0" w:space="0"/>
                <w:vertAlign w:val="baseline"/>
              </w:rPr>
              <w:br w:type="textWrapping"/>
            </w:r>
            <w:r>
              <w:rPr>
                <w:bdr w:val="none" w:color="auto" w:sz="0" w:space="0"/>
                <w:vertAlign w:val="baseline"/>
              </w:rPr>
              <w:t>(1) 作品零件结构和样例模型基本一致，结构完整；</w:t>
            </w:r>
            <w:r>
              <w:rPr>
                <w:color w:val="E53333"/>
                <w:bdr w:val="none" w:color="auto" w:sz="0" w:space="0"/>
                <w:vertAlign w:val="baseline"/>
              </w:rPr>
              <w:t>（20分）</w:t>
            </w:r>
            <w:r>
              <w:rPr>
                <w:bdr w:val="none" w:color="auto" w:sz="0" w:space="0"/>
                <w:vertAlign w:val="baseline"/>
              </w:rPr>
              <w:br w:type="textWrapping"/>
            </w:r>
            <w:r>
              <w:rPr>
                <w:bdr w:val="none" w:color="auto" w:sz="0" w:space="0"/>
                <w:vertAlign w:val="baseline"/>
              </w:rPr>
              <w:t>(2) 作品相应部件固定可靠；</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(3) 作品整体协调美观。</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2.动力传递/表现形式</w:t>
            </w:r>
            <w:r>
              <w:rPr>
                <w:color w:val="E53333"/>
                <w:bdr w:val="none" w:color="auto" w:sz="0" w:space="0"/>
                <w:vertAlign w:val="baseline"/>
              </w:rPr>
              <w:t>（30分）</w:t>
            </w:r>
            <w:r>
              <w:rPr>
                <w:bdr w:val="none" w:color="auto" w:sz="0" w:space="0"/>
                <w:vertAlign w:val="baseline"/>
              </w:rPr>
              <w:br w:type="textWrapping"/>
            </w:r>
            <w:r>
              <w:rPr>
                <w:bdr w:val="none" w:color="auto" w:sz="0" w:space="0"/>
                <w:vertAlign w:val="baseline"/>
              </w:rPr>
              <w:t>(1) 完整实现题目要求的动作；</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(2) 作品整体动作顺利流畅。</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3.完成时间</w:t>
            </w:r>
            <w:r>
              <w:rPr>
                <w:color w:val="E53333"/>
                <w:bdr w:val="none" w:color="auto" w:sz="0" w:space="0"/>
                <w:vertAlign w:val="baseline"/>
              </w:rPr>
              <w:t>（10分）</w:t>
            </w:r>
          </w:p>
          <w:p w14:paraId="3CE580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br w:type="textWrapping"/>
            </w:r>
            <w:r>
              <w:rPr>
                <w:rStyle w:val="5"/>
                <w:b/>
                <w:bCs/>
                <w:bdr w:val="none" w:color="auto" w:sz="0" w:space="0"/>
                <w:vertAlign w:val="baseline"/>
              </w:rPr>
              <w:t>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w:t>
            </w:r>
          </w:p>
          <w:p w14:paraId="77C6B7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模型选自经中国电子学会评审通过的青少年机器人技术等级考试一级、二级适用器材。仅供参考，</w:t>
            </w:r>
          </w:p>
          <w:p w14:paraId="488FD2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bookmarkStart w:id="0" w:name="_GoBack"/>
            <w:bookmarkEnd w:id="0"/>
            <w:r>
              <w:rPr>
                <w:bdr w:val="none" w:color="auto" w:sz="0" w:space="0"/>
                <w:vertAlign w:val="baseline"/>
              </w:rPr>
              <w:t>不作为考试评分的唯一依据。</w:t>
            </w:r>
          </w:p>
          <w:p w14:paraId="6ACFDA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案例样图:</w:t>
            </w:r>
          </w:p>
          <w:p w14:paraId="399A0E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以下列举了相关器材模型样例，考生可任选其一作为参考。</w:t>
            </w:r>
          </w:p>
          <w:p w14:paraId="050A39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 </w:t>
            </w:r>
          </w:p>
          <w:p w14:paraId="7F95C2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5" name="图片 19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98" descr="IMG_256"/>
                          <pic:cNvPicPr>
                            <a:picLocks noChangeAspect="1"/>
                          </pic:cNvPicPr>
                        </pic:nvPicPr>
                        <pic:blipFill>
                          <a:blip r:embed="rId22"/>
                          <a:stretch>
                            <a:fillRect/>
                          </a:stretch>
                        </pic:blipFill>
                        <pic:spPr>
                          <a:xfrm>
                            <a:off x="0" y="0"/>
                            <a:ext cx="5715000" cy="4286250"/>
                          </a:xfrm>
                          <a:prstGeom prst="rect">
                            <a:avLst/>
                          </a:prstGeom>
                          <a:noFill/>
                          <a:ln w="9525">
                            <a:noFill/>
                          </a:ln>
                        </pic:spPr>
                      </pic:pic>
                    </a:graphicData>
                  </a:graphic>
                </wp:inline>
              </w:drawing>
            </w:r>
            <w:r>
              <w:rPr>
                <w:bdr w:val="none" w:color="auto" w:sz="0" w:space="0"/>
                <w:vertAlign w:val="baseline"/>
              </w:rPr>
              <w:br w:type="textWrapping"/>
            </w:r>
            <w:r>
              <w:rPr>
                <w:rStyle w:val="5"/>
                <w:b/>
                <w:bCs/>
                <w:bdr w:val="none" w:color="auto" w:sz="0" w:space="0"/>
                <w:vertAlign w:val="baseline"/>
              </w:rPr>
              <w:t>样例2</w:t>
            </w:r>
          </w:p>
          <w:p w14:paraId="06DCB9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4" name="图片 199"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9" descr="IMG_257"/>
                          <pic:cNvPicPr>
                            <a:picLocks noChangeAspect="1"/>
                          </pic:cNvPicPr>
                        </pic:nvPicPr>
                        <pic:blipFill>
                          <a:blip r:embed="rId23"/>
                          <a:stretch>
                            <a:fillRect/>
                          </a:stretch>
                        </pic:blipFill>
                        <pic:spPr>
                          <a:xfrm>
                            <a:off x="0" y="0"/>
                            <a:ext cx="5715000" cy="4286250"/>
                          </a:xfrm>
                          <a:prstGeom prst="rect">
                            <a:avLst/>
                          </a:prstGeom>
                          <a:noFill/>
                          <a:ln w="9525">
                            <a:noFill/>
                          </a:ln>
                        </pic:spPr>
                      </pic:pic>
                    </a:graphicData>
                  </a:graphic>
                </wp:inline>
              </w:drawing>
            </w:r>
          </w:p>
          <w:p w14:paraId="376F01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 </w:t>
            </w:r>
          </w:p>
          <w:p w14:paraId="784001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3" name="图片 200"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0" descr="IMG_258"/>
                          <pic:cNvPicPr>
                            <a:picLocks noChangeAspect="1"/>
                          </pic:cNvPicPr>
                        </pic:nvPicPr>
                        <pic:blipFill>
                          <a:blip r:embed="rId24"/>
                          <a:stretch>
                            <a:fillRect/>
                          </a:stretch>
                        </pic:blipFill>
                        <pic:spPr>
                          <a:xfrm>
                            <a:off x="0" y="0"/>
                            <a:ext cx="5715000" cy="4286250"/>
                          </a:xfrm>
                          <a:prstGeom prst="rect">
                            <a:avLst/>
                          </a:prstGeom>
                          <a:noFill/>
                          <a:ln w="9525">
                            <a:noFill/>
                          </a:ln>
                        </pic:spPr>
                      </pic:pic>
                    </a:graphicData>
                  </a:graphic>
                </wp:inline>
              </w:drawing>
            </w:r>
          </w:p>
          <w:p w14:paraId="243BBB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 </w:t>
            </w:r>
          </w:p>
          <w:p w14:paraId="056AB4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6" name="图片 20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01" descr="IMG_259"/>
                          <pic:cNvPicPr>
                            <a:picLocks noChangeAspect="1"/>
                          </pic:cNvPicPr>
                        </pic:nvPicPr>
                        <pic:blipFill>
                          <a:blip r:embed="rId25"/>
                          <a:stretch>
                            <a:fillRect/>
                          </a:stretch>
                        </pic:blipFill>
                        <pic:spPr>
                          <a:xfrm>
                            <a:off x="0" y="0"/>
                            <a:ext cx="5715000" cy="4286250"/>
                          </a:xfrm>
                          <a:prstGeom prst="rect">
                            <a:avLst/>
                          </a:prstGeom>
                          <a:noFill/>
                          <a:ln w="9525">
                            <a:noFill/>
                          </a:ln>
                        </pic:spPr>
                      </pic:pic>
                    </a:graphicData>
                  </a:graphic>
                </wp:inline>
              </w:drawing>
            </w:r>
          </w:p>
          <w:p w14:paraId="5BA9E2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 </w:t>
            </w:r>
          </w:p>
          <w:p w14:paraId="3BF7E8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7" name="图片 202"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02" descr="IMG_260"/>
                          <pic:cNvPicPr>
                            <a:picLocks noChangeAspect="1"/>
                          </pic:cNvPicPr>
                        </pic:nvPicPr>
                        <pic:blipFill>
                          <a:blip r:embed="rId26"/>
                          <a:stretch>
                            <a:fillRect/>
                          </a:stretch>
                        </pic:blipFill>
                        <pic:spPr>
                          <a:xfrm>
                            <a:off x="0" y="0"/>
                            <a:ext cx="5715000" cy="4286250"/>
                          </a:xfrm>
                          <a:prstGeom prst="rect">
                            <a:avLst/>
                          </a:prstGeom>
                          <a:noFill/>
                          <a:ln w="9525">
                            <a:noFill/>
                          </a:ln>
                        </pic:spPr>
                      </pic:pic>
                    </a:graphicData>
                  </a:graphic>
                </wp:inline>
              </w:drawing>
            </w:r>
          </w:p>
          <w:p w14:paraId="35AA1A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14:paraId="70BF0F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22" name="图片 203"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03" descr="IMG_261"/>
                          <pic:cNvPicPr>
                            <a:picLocks noChangeAspect="1"/>
                          </pic:cNvPicPr>
                        </pic:nvPicPr>
                        <pic:blipFill>
                          <a:blip r:embed="rId27"/>
                          <a:stretch>
                            <a:fillRect/>
                          </a:stretch>
                        </pic:blipFill>
                        <pic:spPr>
                          <a:xfrm>
                            <a:off x="0" y="0"/>
                            <a:ext cx="5715000" cy="4286250"/>
                          </a:xfrm>
                          <a:prstGeom prst="rect">
                            <a:avLst/>
                          </a:prstGeom>
                          <a:noFill/>
                          <a:ln w="9525">
                            <a:noFill/>
                          </a:ln>
                        </pic:spPr>
                      </pic:pic>
                    </a:graphicData>
                  </a:graphic>
                </wp:inline>
              </w:drawing>
            </w:r>
            <w:r>
              <w:rPr>
                <w:bdr w:val="none" w:color="auto" w:sz="0" w:space="0"/>
                <w:vertAlign w:val="baseline"/>
              </w:rPr>
              <w:t> </w:t>
            </w:r>
          </w:p>
        </w:tc>
      </w:tr>
      <w:tr w14:paraId="6A930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368B4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2E5EB509">
            <w:pPr>
              <w:rPr>
                <w:rFonts w:hint="eastAsia" w:ascii="宋体"/>
                <w:sz w:val="24"/>
                <w:szCs w:val="24"/>
                <w:vertAlign w:val="baseline"/>
              </w:rPr>
            </w:pPr>
          </w:p>
        </w:tc>
      </w:tr>
      <w:tr w14:paraId="0E451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9EE8E3A">
            <w:pPr>
              <w:rPr>
                <w:rFonts w:hint="eastAsia" w:ascii="宋体"/>
                <w:sz w:val="24"/>
                <w:szCs w:val="24"/>
                <w:vertAlign w:val="baseline"/>
              </w:rPr>
            </w:pPr>
          </w:p>
        </w:tc>
        <w:tc>
          <w:tcPr>
            <w:tcW w:w="0" w:type="auto"/>
            <w:tcBorders>
              <w:top w:val="nil"/>
              <w:left w:val="nil"/>
              <w:bottom w:val="nil"/>
              <w:right w:val="nil"/>
            </w:tcBorders>
            <w:shd w:val="clear"/>
            <w:vAlign w:val="top"/>
          </w:tcPr>
          <w:p w14:paraId="7871EF8D">
            <w:pPr>
              <w:rPr>
                <w:rFonts w:hint="eastAsia" w:ascii="宋体"/>
                <w:sz w:val="24"/>
                <w:szCs w:val="24"/>
                <w:vertAlign w:val="baseline"/>
              </w:rPr>
            </w:pPr>
          </w:p>
        </w:tc>
      </w:tr>
      <w:tr w14:paraId="37B53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614E9F">
            <w:pPr>
              <w:rPr>
                <w:rFonts w:hint="eastAsia" w:ascii="宋体"/>
                <w:sz w:val="24"/>
                <w:szCs w:val="24"/>
                <w:vertAlign w:val="baseline"/>
              </w:rPr>
            </w:pPr>
          </w:p>
        </w:tc>
        <w:tc>
          <w:tcPr>
            <w:tcW w:w="0" w:type="auto"/>
            <w:tcBorders>
              <w:top w:val="nil"/>
              <w:left w:val="nil"/>
              <w:bottom w:val="nil"/>
              <w:right w:val="nil"/>
            </w:tcBorders>
            <w:shd w:val="clear"/>
            <w:vAlign w:val="top"/>
          </w:tcPr>
          <w:p w14:paraId="5464AA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试题编号：202409-R1-sc</w:t>
            </w:r>
          </w:p>
        </w:tc>
      </w:tr>
      <w:tr w14:paraId="3113D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E6C7EF">
            <w:pPr>
              <w:rPr>
                <w:rFonts w:hint="eastAsia" w:ascii="宋体"/>
                <w:sz w:val="24"/>
                <w:szCs w:val="24"/>
                <w:vertAlign w:val="baseline"/>
              </w:rPr>
            </w:pPr>
          </w:p>
        </w:tc>
        <w:tc>
          <w:tcPr>
            <w:tcW w:w="0" w:type="auto"/>
            <w:tcBorders>
              <w:top w:val="nil"/>
              <w:left w:val="nil"/>
              <w:bottom w:val="nil"/>
              <w:right w:val="nil"/>
            </w:tcBorders>
            <w:shd w:val="clear"/>
            <w:vAlign w:val="top"/>
          </w:tcPr>
          <w:p w14:paraId="0DC63F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14:paraId="6D749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896D51">
            <w:pPr>
              <w:rPr>
                <w:rFonts w:hint="eastAsia" w:ascii="宋体"/>
                <w:sz w:val="24"/>
                <w:szCs w:val="24"/>
                <w:vertAlign w:val="baseline"/>
              </w:rPr>
            </w:pPr>
          </w:p>
        </w:tc>
        <w:tc>
          <w:tcPr>
            <w:tcW w:w="0" w:type="auto"/>
            <w:tcBorders>
              <w:top w:val="nil"/>
              <w:left w:val="nil"/>
              <w:bottom w:val="nil"/>
              <w:right w:val="nil"/>
            </w:tcBorders>
            <w:shd w:val="clear"/>
            <w:vAlign w:val="top"/>
          </w:tcPr>
          <w:p w14:paraId="2D48E1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14:paraId="1090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F47FB7">
            <w:pPr>
              <w:rPr>
                <w:rFonts w:hint="eastAsia" w:ascii="宋体"/>
                <w:sz w:val="24"/>
                <w:szCs w:val="24"/>
                <w:vertAlign w:val="baseline"/>
              </w:rPr>
            </w:pPr>
          </w:p>
        </w:tc>
        <w:tc>
          <w:tcPr>
            <w:tcW w:w="0" w:type="auto"/>
            <w:tcBorders>
              <w:top w:val="nil"/>
              <w:left w:val="nil"/>
              <w:bottom w:val="nil"/>
              <w:right w:val="nil"/>
            </w:tcBorders>
            <w:shd w:val="clear"/>
            <w:vAlign w:val="top"/>
          </w:tcPr>
          <w:p w14:paraId="6E1C8B1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61FE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4A5453">
            <w:pPr>
              <w:rPr>
                <w:rFonts w:hint="eastAsia" w:ascii="宋体"/>
                <w:sz w:val="24"/>
                <w:szCs w:val="24"/>
                <w:vertAlign w:val="baseline"/>
              </w:rPr>
            </w:pPr>
          </w:p>
        </w:tc>
        <w:tc>
          <w:tcPr>
            <w:tcW w:w="0" w:type="auto"/>
            <w:tcBorders>
              <w:top w:val="nil"/>
              <w:left w:val="nil"/>
              <w:bottom w:val="nil"/>
              <w:right w:val="nil"/>
            </w:tcBorders>
            <w:shd w:val="clear"/>
            <w:vAlign w:val="top"/>
          </w:tcPr>
          <w:p w14:paraId="15BF6E1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AD4A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11B844">
            <w:pPr>
              <w:rPr>
                <w:rFonts w:hint="eastAsia" w:ascii="宋体"/>
                <w:sz w:val="24"/>
                <w:szCs w:val="24"/>
                <w:vertAlign w:val="baseline"/>
              </w:rPr>
            </w:pPr>
          </w:p>
        </w:tc>
        <w:tc>
          <w:tcPr>
            <w:tcW w:w="0" w:type="auto"/>
            <w:tcBorders>
              <w:top w:val="nil"/>
              <w:left w:val="nil"/>
              <w:bottom w:val="nil"/>
              <w:right w:val="nil"/>
            </w:tcBorders>
            <w:shd w:val="clear"/>
            <w:vAlign w:val="top"/>
          </w:tcPr>
          <w:p w14:paraId="1B14577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14:paraId="0A0DA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7DAC21">
            <w:pPr>
              <w:rPr>
                <w:rFonts w:hint="eastAsia" w:ascii="宋体"/>
                <w:sz w:val="24"/>
                <w:szCs w:val="24"/>
                <w:vertAlign w:val="baseline"/>
              </w:rPr>
            </w:pPr>
          </w:p>
        </w:tc>
        <w:tc>
          <w:tcPr>
            <w:tcW w:w="0" w:type="auto"/>
            <w:tcBorders>
              <w:top w:val="nil"/>
              <w:left w:val="nil"/>
              <w:bottom w:val="nil"/>
              <w:right w:val="nil"/>
            </w:tcBorders>
            <w:shd w:val="clear"/>
            <w:vAlign w:val="top"/>
          </w:tcPr>
          <w:p w14:paraId="5299A2D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考生得分：80</w:t>
            </w:r>
          </w:p>
        </w:tc>
      </w:tr>
      <w:tr w14:paraId="05BF0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3E2850">
            <w:pPr>
              <w:rPr>
                <w:rFonts w:hint="eastAsia" w:ascii="宋体"/>
                <w:sz w:val="24"/>
                <w:szCs w:val="24"/>
                <w:vertAlign w:val="baseline"/>
              </w:rPr>
            </w:pPr>
          </w:p>
        </w:tc>
        <w:tc>
          <w:tcPr>
            <w:tcW w:w="0" w:type="auto"/>
            <w:tcBorders>
              <w:top w:val="nil"/>
              <w:left w:val="nil"/>
              <w:bottom w:val="nil"/>
              <w:right w:val="nil"/>
            </w:tcBorders>
            <w:shd w:val="clear"/>
            <w:vAlign w:val="top"/>
          </w:tcPr>
          <w:p w14:paraId="2035B67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60D0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A055CE">
            <w:pPr>
              <w:rPr>
                <w:rFonts w:hint="eastAsia" w:ascii="宋体"/>
                <w:sz w:val="24"/>
                <w:szCs w:val="24"/>
                <w:vertAlign w:val="baseline"/>
              </w:rPr>
            </w:pPr>
          </w:p>
        </w:tc>
        <w:tc>
          <w:tcPr>
            <w:tcW w:w="0" w:type="auto"/>
            <w:tcBorders>
              <w:top w:val="nil"/>
              <w:left w:val="nil"/>
              <w:bottom w:val="nil"/>
              <w:right w:val="nil"/>
            </w:tcBorders>
            <w:shd w:val="clear"/>
            <w:vAlign w:val="top"/>
          </w:tcPr>
          <w:p w14:paraId="38B428C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1751A6A">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NTEzZGI4Y2MwYmVhYmM2YmQyYmZhYzFjMGE1OGYifQ=="/>
  </w:docVars>
  <w:rsids>
    <w:rsidRoot w:val="18714EEB"/>
    <w:rsid w:val="18714EEB"/>
    <w:rsid w:val="495442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image" Target="media/image2.wmf"/><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16.bin"/></Relationships>
</file>

<file path=word/activeX/_rels/activeX3.xml.rels><?xml version="1.0" encoding="UTF-8" standalone="yes"?>
<Relationships xmlns="http://schemas.openxmlformats.org/package/2006/relationships"><Relationship Id="rId1" Type="http://schemas.microsoft.com/office/2006/relationships/activeXControlBinary" Target="activeX8.bin"/></Relationships>
</file>

<file path=word/activeX/_rels/activeX4.xml.rels><?xml version="1.0" encoding="UTF-8" standalone="yes"?>
<Relationships xmlns="http://schemas.openxmlformats.org/package/2006/relationships"><Relationship Id="rId1" Type="http://schemas.microsoft.com/office/2006/relationships/activeXControlBinary" Target="activeX12.bin"/></Relationships>
</file>

<file path=word/activeX/_rels/activeX5.xml.rels><?xml version="1.0" encoding="UTF-8" standalone="yes"?>
<Relationships xmlns="http://schemas.openxmlformats.org/package/2006/relationships"><Relationship Id="rId1" Type="http://schemas.microsoft.com/office/2006/relationships/activeXControlBinary" Target="activeX14.bin"/></Relationships>
</file>

<file path=word/activeX/_rels/activeX6.xml.rels><?xml version="1.0" encoding="UTF-8" standalone="yes"?>
<Relationships xmlns="http://schemas.openxmlformats.org/package/2006/relationships"><Relationship Id="rId1" Type="http://schemas.microsoft.com/office/2006/relationships/activeXControlBinary" Target="activeX15.bin"/></Relationships>
</file>

<file path=word/activeX/_rels/activeX7.xml.rels><?xml version="1.0" encoding="UTF-8" standalone="yes"?>
<Relationships xmlns="http://schemas.openxmlformats.org/package/2006/relationships"><Relationship Id="rId1" Type="http://schemas.microsoft.com/office/2006/relationships/activeXControlBinary" Target="activeX13.bin"/></Relationships>
</file>

<file path=word/activeX/_rels/activeX8.xml.rels><?xml version="1.0" encoding="UTF-8" standalone="yes"?>
<Relationships xmlns="http://schemas.openxmlformats.org/package/2006/relationships"><Relationship Id="rId1" Type="http://schemas.microsoft.com/office/2006/relationships/activeXControlBinary" Target="activeX9.bin"/></Relationships>
</file>

<file path=word/activeX/_rels/activeX9.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4.bin"/></Relationships>
</file>

<file path=word/activeX/_rels/activeX12.xml.rels><?xml version="1.0" encoding="UTF-8" standalone="yes"?>
<Relationships xmlns="http://schemas.openxmlformats.org/package/2006/relationships"><Relationship Id="rId1" Type="http://schemas.microsoft.com/office/2006/relationships/activeXControlBinary" Target="activeX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5.bin"/></Relationships>
</file>

<file path=word/activeX/_rels/activeX14.xml.rels><?xml version="1.0" encoding="UTF-8" standalone="yes"?>
<Relationships xmlns="http://schemas.openxmlformats.org/package/2006/relationships"><Relationship Id="rId1" Type="http://schemas.microsoft.com/office/2006/relationships/activeXControlBinary" Target="activeX7.bin"/></Relationships>
</file>

<file path=word/activeX/_rels/activeX15.xml.rels><?xml version="1.0" encoding="UTF-8" standalone="yes"?>
<Relationships xmlns="http://schemas.openxmlformats.org/package/2006/relationships"><Relationship Id="rId1" Type="http://schemas.microsoft.com/office/2006/relationships/activeXControlBinary" Target="activeX6.bin"/></Relationships>
</file>

<file path=word/activeX/_rels/activeX16.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2024-10-16T07:39:00Z</dcterms:created>
  <dc:creator>刘梦婷</dc:creator>
  <cp:lastModifiedBy>刘梦婷</cp:lastModifiedBy>
  <dcterms:modified xsi:type="dcterms:W3CDTF">2024-10-16T07:41:14Z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9AE649933AE04AEAB6AC4289774BE4CA_13</vt:lpwstr>
  </property>
</Properties>
</file>