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7953">
      <w:pPr>
        <w:jc w:val="center"/>
        <w:rPr>
          <w:rFonts w:hint="eastAsia" w:ascii="宋体" w:hAnsi="宋体" w:eastAsia="宋体" w:cs="宋体"/>
          <w:b/>
          <w:bCs/>
          <w:i w:val="0"/>
          <w:iCs w:val="0"/>
          <w:caps w:val="0"/>
          <w:color w:val="000000"/>
          <w:spacing w:val="0"/>
          <w:sz w:val="30"/>
          <w:szCs w:val="30"/>
          <w:shd w:val="clear" w:fill="FFFFFF"/>
        </w:rPr>
      </w:pPr>
      <w:bookmarkStart w:id="0" w:name="_GoBack"/>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bookmarkEnd w:id="0"/>
    <w:tbl>
      <w:tblPr>
        <w:tblW w:w="2445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32B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240" w:type="dxa"/>
            <w:tcBorders>
              <w:top w:val="nil"/>
              <w:left w:val="nil"/>
              <w:bottom w:val="nil"/>
              <w:right w:val="nil"/>
            </w:tcBorders>
            <w:shd w:val="clear"/>
            <w:vAlign w:val="top"/>
          </w:tcPr>
          <w:p w14:paraId="0B2EC0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6AAC5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下列能增加模型稳定性的是？（ ）</w:t>
            </w:r>
          </w:p>
        </w:tc>
      </w:tr>
      <w:tr w14:paraId="4D84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6E478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869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D1D3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1ACCC55">
                  <w:pPr>
                    <w:rPr>
                      <w:rFonts w:hint="eastAsia" w:ascii="宋体"/>
                      <w:sz w:val="24"/>
                      <w:szCs w:val="24"/>
                    </w:rPr>
                  </w:pPr>
                </w:p>
              </w:tc>
              <w:tc>
                <w:tcPr>
                  <w:tcW w:w="0" w:type="auto"/>
                  <w:tcBorders>
                    <w:top w:val="nil"/>
                    <w:left w:val="nil"/>
                    <w:bottom w:val="nil"/>
                    <w:right w:val="nil"/>
                  </w:tcBorders>
                  <w:shd w:val="clear"/>
                  <w:vAlign w:val="center"/>
                </w:tcPr>
                <w:p w14:paraId="5A8A71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增大与地面的接触面积</w:t>
                  </w:r>
                </w:p>
              </w:tc>
            </w:tr>
          </w:tbl>
          <w:p w14:paraId="1EB6436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BC5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0115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HTMLCheckbox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D5B38AE">
                  <w:pPr>
                    <w:rPr>
                      <w:rFonts w:hint="eastAsia" w:ascii="宋体"/>
                      <w:sz w:val="24"/>
                      <w:szCs w:val="24"/>
                    </w:rPr>
                  </w:pPr>
                </w:p>
              </w:tc>
              <w:tc>
                <w:tcPr>
                  <w:tcW w:w="0" w:type="auto"/>
                  <w:tcBorders>
                    <w:top w:val="nil"/>
                    <w:left w:val="nil"/>
                    <w:bottom w:val="nil"/>
                    <w:right w:val="nil"/>
                  </w:tcBorders>
                  <w:shd w:val="clear"/>
                  <w:vAlign w:val="center"/>
                </w:tcPr>
                <w:p w14:paraId="2EECD7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减小与地面的接触面积</w:t>
                  </w:r>
                </w:p>
              </w:tc>
            </w:tr>
          </w:tbl>
          <w:p w14:paraId="05287A4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91D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5F23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7" o:spt="201" type="#_x0000_t201" style="height:15.75pt;width:20.25pt;" o:ole="t" filled="f" o:preferrelative="t" stroked="f" coordsize="21600,21600">
                        <v:path/>
                        <v:fill on="f" focussize="0,0"/>
                        <v:stroke on="f"/>
                        <v:imagedata r:id="rId7" o:title=""/>
                        <o:lock v:ext="edit" aspectratio="t"/>
                        <w10:wrap type="none"/>
                        <w10:anchorlock/>
                      </v:shape>
                      <w:control r:id="rId8" w:name="HTMLCheckbox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741B1C">
                  <w:pPr>
                    <w:rPr>
                      <w:rFonts w:hint="eastAsia" w:ascii="宋体"/>
                      <w:sz w:val="24"/>
                      <w:szCs w:val="24"/>
                    </w:rPr>
                  </w:pPr>
                </w:p>
              </w:tc>
              <w:tc>
                <w:tcPr>
                  <w:tcW w:w="0" w:type="auto"/>
                  <w:tcBorders>
                    <w:top w:val="nil"/>
                    <w:left w:val="nil"/>
                    <w:bottom w:val="nil"/>
                    <w:right w:val="nil"/>
                  </w:tcBorders>
                  <w:shd w:val="clear"/>
                  <w:vAlign w:val="center"/>
                </w:tcPr>
                <w:p w14:paraId="6A15EB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增高模型重心</w:t>
                  </w:r>
                </w:p>
              </w:tc>
            </w:tr>
          </w:tbl>
          <w:p w14:paraId="21E1CC7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96A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9FDD0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HTMLCheckbox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20F2A48">
                  <w:pPr>
                    <w:rPr>
                      <w:rFonts w:hint="eastAsia" w:ascii="宋体"/>
                      <w:sz w:val="24"/>
                      <w:szCs w:val="24"/>
                    </w:rPr>
                  </w:pPr>
                </w:p>
              </w:tc>
              <w:tc>
                <w:tcPr>
                  <w:tcW w:w="0" w:type="auto"/>
                  <w:tcBorders>
                    <w:top w:val="nil"/>
                    <w:left w:val="nil"/>
                    <w:bottom w:val="nil"/>
                    <w:right w:val="nil"/>
                  </w:tcBorders>
                  <w:shd w:val="clear"/>
                  <w:vAlign w:val="center"/>
                </w:tcPr>
                <w:p w14:paraId="08F41F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降低模型重心</w:t>
                  </w:r>
                </w:p>
              </w:tc>
            </w:tr>
          </w:tbl>
          <w:p w14:paraId="0163DD2B">
            <w:pPr>
              <w:spacing w:before="0" w:beforeAutospacing="0" w:after="0" w:afterAutospacing="0"/>
              <w:ind w:left="0" w:right="0"/>
              <w:textAlignment w:val="center"/>
              <w:rPr>
                <w:vertAlign w:val="baseline"/>
              </w:rPr>
            </w:pPr>
          </w:p>
        </w:tc>
      </w:tr>
      <w:tr w14:paraId="69EC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13A9256">
            <w:pPr>
              <w:rPr>
                <w:rFonts w:hint="eastAsia" w:ascii="宋体"/>
                <w:sz w:val="24"/>
                <w:szCs w:val="24"/>
                <w:vertAlign w:val="baseline"/>
              </w:rPr>
            </w:pPr>
          </w:p>
        </w:tc>
        <w:tc>
          <w:tcPr>
            <w:tcW w:w="0" w:type="auto"/>
            <w:tcBorders>
              <w:top w:val="nil"/>
              <w:left w:val="nil"/>
              <w:bottom w:val="nil"/>
              <w:right w:val="nil"/>
            </w:tcBorders>
            <w:shd w:val="clear"/>
            <w:vAlign w:val="top"/>
          </w:tcPr>
          <w:p w14:paraId="4426E6A1">
            <w:pPr>
              <w:rPr>
                <w:rFonts w:hint="eastAsia" w:ascii="宋体"/>
                <w:sz w:val="24"/>
                <w:szCs w:val="24"/>
                <w:vertAlign w:val="baseline"/>
              </w:rPr>
            </w:pPr>
          </w:p>
        </w:tc>
      </w:tr>
      <w:tr w14:paraId="77620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426691">
            <w:pPr>
              <w:rPr>
                <w:rFonts w:hint="eastAsia" w:ascii="宋体"/>
                <w:sz w:val="24"/>
                <w:szCs w:val="24"/>
                <w:vertAlign w:val="baseline"/>
              </w:rPr>
            </w:pPr>
          </w:p>
        </w:tc>
        <w:tc>
          <w:tcPr>
            <w:tcW w:w="0" w:type="auto"/>
            <w:tcBorders>
              <w:top w:val="nil"/>
              <w:left w:val="nil"/>
              <w:bottom w:val="nil"/>
              <w:right w:val="nil"/>
            </w:tcBorders>
            <w:shd w:val="clear"/>
            <w:vAlign w:val="top"/>
          </w:tcPr>
          <w:p w14:paraId="5A86B0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试题编号：挖掘机-2</w:t>
            </w:r>
          </w:p>
        </w:tc>
      </w:tr>
      <w:tr w14:paraId="1C4E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E15C91">
            <w:pPr>
              <w:rPr>
                <w:rFonts w:hint="eastAsia" w:ascii="宋体"/>
                <w:sz w:val="24"/>
                <w:szCs w:val="24"/>
                <w:vertAlign w:val="baseline"/>
              </w:rPr>
            </w:pPr>
          </w:p>
        </w:tc>
        <w:tc>
          <w:tcPr>
            <w:tcW w:w="0" w:type="auto"/>
            <w:tcBorders>
              <w:top w:val="nil"/>
              <w:left w:val="nil"/>
              <w:bottom w:val="nil"/>
              <w:right w:val="nil"/>
            </w:tcBorders>
            <w:shd w:val="clear"/>
            <w:vAlign w:val="top"/>
          </w:tcPr>
          <w:p w14:paraId="04AC47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39DF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7AA75D">
            <w:pPr>
              <w:rPr>
                <w:rFonts w:hint="eastAsia" w:ascii="宋体"/>
                <w:sz w:val="24"/>
                <w:szCs w:val="24"/>
                <w:vertAlign w:val="baseline"/>
              </w:rPr>
            </w:pPr>
          </w:p>
        </w:tc>
        <w:tc>
          <w:tcPr>
            <w:tcW w:w="0" w:type="auto"/>
            <w:tcBorders>
              <w:top w:val="nil"/>
              <w:left w:val="nil"/>
              <w:bottom w:val="nil"/>
              <w:right w:val="nil"/>
            </w:tcBorders>
            <w:shd w:val="clear"/>
            <w:vAlign w:val="top"/>
          </w:tcPr>
          <w:p w14:paraId="433E10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23787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BCCB5C">
            <w:pPr>
              <w:rPr>
                <w:rFonts w:hint="eastAsia" w:ascii="宋体"/>
                <w:sz w:val="24"/>
                <w:szCs w:val="24"/>
                <w:vertAlign w:val="baseline"/>
              </w:rPr>
            </w:pPr>
          </w:p>
        </w:tc>
        <w:tc>
          <w:tcPr>
            <w:tcW w:w="0" w:type="auto"/>
            <w:tcBorders>
              <w:top w:val="nil"/>
              <w:left w:val="nil"/>
              <w:bottom w:val="nil"/>
              <w:right w:val="nil"/>
            </w:tcBorders>
            <w:shd w:val="clear"/>
            <w:vAlign w:val="top"/>
          </w:tcPr>
          <w:p w14:paraId="4F0D6A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FEC6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6B90EC">
            <w:pPr>
              <w:rPr>
                <w:rFonts w:hint="eastAsia" w:ascii="宋体"/>
                <w:sz w:val="24"/>
                <w:szCs w:val="24"/>
                <w:vertAlign w:val="baseline"/>
              </w:rPr>
            </w:pPr>
          </w:p>
        </w:tc>
        <w:tc>
          <w:tcPr>
            <w:tcW w:w="0" w:type="auto"/>
            <w:tcBorders>
              <w:top w:val="nil"/>
              <w:left w:val="nil"/>
              <w:bottom w:val="nil"/>
              <w:right w:val="nil"/>
            </w:tcBorders>
            <w:shd w:val="clear"/>
            <w:vAlign w:val="top"/>
          </w:tcPr>
          <w:p w14:paraId="77C33A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14:paraId="1C5EE2BE">
      <w:pPr>
        <w:rPr>
          <w:vanish/>
          <w:sz w:val="24"/>
          <w:szCs w:val="24"/>
        </w:rPr>
      </w:pPr>
    </w:p>
    <w:tbl>
      <w:tblPr>
        <w:tblW w:w="2445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2ACBC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240" w:type="dxa"/>
            <w:tcBorders>
              <w:top w:val="nil"/>
              <w:left w:val="nil"/>
              <w:bottom w:val="nil"/>
              <w:right w:val="nil"/>
            </w:tcBorders>
            <w:shd w:val="clear"/>
            <w:vAlign w:val="top"/>
          </w:tcPr>
          <w:p w14:paraId="49B62E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3AC5B4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下列传动方式中，所涉及的轮状零件转向相同的有哪些？（ ）</w:t>
            </w:r>
          </w:p>
        </w:tc>
      </w:tr>
      <w:tr w14:paraId="3C4B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540B3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EDF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11986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9" o:spt="201" type="#_x0000_t201" style="height:15.75pt;width:20.25pt;" o:ole="t" filled="f" o:preferrelative="t" stroked="f" coordsize="21600,21600">
                        <v:path/>
                        <v:fill on="f" focussize="0,0"/>
                        <v:stroke on="f"/>
                        <v:imagedata r:id="rId7" o:title=""/>
                        <o:lock v:ext="edit" aspectratio="t"/>
                        <w10:wrap type="none"/>
                        <w10:anchorlock/>
                      </v:shape>
                      <w:control r:id="rId10" w:name="HTMLCheckbox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387B95F">
                  <w:pPr>
                    <w:rPr>
                      <w:rFonts w:hint="eastAsia" w:ascii="宋体"/>
                      <w:sz w:val="24"/>
                      <w:szCs w:val="24"/>
                    </w:rPr>
                  </w:pPr>
                </w:p>
              </w:tc>
              <w:tc>
                <w:tcPr>
                  <w:tcW w:w="0" w:type="auto"/>
                  <w:tcBorders>
                    <w:top w:val="nil"/>
                    <w:left w:val="nil"/>
                    <w:bottom w:val="nil"/>
                    <w:right w:val="nil"/>
                  </w:tcBorders>
                  <w:shd w:val="clear"/>
                  <w:vAlign w:val="center"/>
                </w:tcPr>
                <w:p w14:paraId="61268B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齿轮平行啮合</w:t>
                  </w:r>
                </w:p>
              </w:tc>
            </w:tr>
          </w:tbl>
          <w:p w14:paraId="099F10F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D92E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84BAC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HTMLCheckbox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2A5723C">
                  <w:pPr>
                    <w:rPr>
                      <w:rFonts w:hint="eastAsia" w:ascii="宋体"/>
                      <w:sz w:val="24"/>
                      <w:szCs w:val="24"/>
                    </w:rPr>
                  </w:pPr>
                </w:p>
              </w:tc>
              <w:tc>
                <w:tcPr>
                  <w:tcW w:w="0" w:type="auto"/>
                  <w:tcBorders>
                    <w:top w:val="nil"/>
                    <w:left w:val="nil"/>
                    <w:bottom w:val="nil"/>
                    <w:right w:val="nil"/>
                  </w:tcBorders>
                  <w:shd w:val="clear"/>
                  <w:vAlign w:val="center"/>
                </w:tcPr>
                <w:p w14:paraId="01A392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14:paraId="44C5FE5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59A6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C6FC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HTMLCheckbox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DBB2510">
                  <w:pPr>
                    <w:rPr>
                      <w:rFonts w:hint="eastAsia" w:ascii="宋体"/>
                      <w:sz w:val="24"/>
                      <w:szCs w:val="24"/>
                    </w:rPr>
                  </w:pPr>
                </w:p>
              </w:tc>
              <w:tc>
                <w:tcPr>
                  <w:tcW w:w="0" w:type="auto"/>
                  <w:tcBorders>
                    <w:top w:val="nil"/>
                    <w:left w:val="nil"/>
                    <w:bottom w:val="nil"/>
                    <w:right w:val="nil"/>
                  </w:tcBorders>
                  <w:shd w:val="clear"/>
                  <w:vAlign w:val="center"/>
                </w:tcPr>
                <w:p w14:paraId="404029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14:paraId="2E54506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79C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C10E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2" o:spt="201" type="#_x0000_t201" style="height:15.75pt;width:20.25pt;" o:ole="t" filled="f" o:preferrelative="t" stroked="f" coordsize="21600,21600">
                        <v:path/>
                        <v:fill on="f" focussize="0,0"/>
                        <v:stroke on="f"/>
                        <v:imagedata r:id="rId7" o:title=""/>
                        <o:lock v:ext="edit" aspectratio="t"/>
                        <w10:wrap type="none"/>
                        <w10:anchorlock/>
                      </v:shape>
                      <w:control r:id="rId13" w:name="HTMLCheckbox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C56B03F">
                  <w:pPr>
                    <w:rPr>
                      <w:rFonts w:hint="eastAsia" w:ascii="宋体"/>
                      <w:sz w:val="24"/>
                      <w:szCs w:val="24"/>
                    </w:rPr>
                  </w:pPr>
                </w:p>
              </w:tc>
              <w:tc>
                <w:tcPr>
                  <w:tcW w:w="0" w:type="auto"/>
                  <w:tcBorders>
                    <w:top w:val="nil"/>
                    <w:left w:val="nil"/>
                    <w:bottom w:val="nil"/>
                    <w:right w:val="nil"/>
                  </w:tcBorders>
                  <w:shd w:val="clear"/>
                  <w:vAlign w:val="center"/>
                </w:tcPr>
                <w:p w14:paraId="0E0377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14:paraId="0D692C43">
            <w:pPr>
              <w:spacing w:before="0" w:beforeAutospacing="0" w:after="0" w:afterAutospacing="0"/>
              <w:ind w:left="0" w:right="0"/>
              <w:textAlignment w:val="center"/>
              <w:rPr>
                <w:vertAlign w:val="baseline"/>
              </w:rPr>
            </w:pPr>
          </w:p>
        </w:tc>
      </w:tr>
      <w:tr w14:paraId="0E61B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8980BE5">
            <w:pPr>
              <w:rPr>
                <w:rFonts w:hint="eastAsia" w:ascii="宋体"/>
                <w:sz w:val="24"/>
                <w:szCs w:val="24"/>
                <w:vertAlign w:val="baseline"/>
              </w:rPr>
            </w:pPr>
          </w:p>
        </w:tc>
        <w:tc>
          <w:tcPr>
            <w:tcW w:w="0" w:type="auto"/>
            <w:tcBorders>
              <w:top w:val="nil"/>
              <w:left w:val="nil"/>
              <w:bottom w:val="nil"/>
              <w:right w:val="nil"/>
            </w:tcBorders>
            <w:shd w:val="clear"/>
            <w:vAlign w:val="top"/>
          </w:tcPr>
          <w:p w14:paraId="2A8EE415">
            <w:pPr>
              <w:rPr>
                <w:rFonts w:hint="eastAsia" w:ascii="宋体"/>
                <w:sz w:val="24"/>
                <w:szCs w:val="24"/>
                <w:vertAlign w:val="baseline"/>
              </w:rPr>
            </w:pPr>
          </w:p>
        </w:tc>
      </w:tr>
      <w:tr w14:paraId="4F0D4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53EA9C">
            <w:pPr>
              <w:rPr>
                <w:rFonts w:hint="eastAsia" w:ascii="宋体"/>
                <w:sz w:val="24"/>
                <w:szCs w:val="24"/>
                <w:vertAlign w:val="baseline"/>
              </w:rPr>
            </w:pPr>
          </w:p>
        </w:tc>
        <w:tc>
          <w:tcPr>
            <w:tcW w:w="0" w:type="auto"/>
            <w:tcBorders>
              <w:top w:val="nil"/>
              <w:left w:val="nil"/>
              <w:bottom w:val="nil"/>
              <w:right w:val="nil"/>
            </w:tcBorders>
            <w:shd w:val="clear"/>
            <w:vAlign w:val="top"/>
          </w:tcPr>
          <w:p w14:paraId="62BBAD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试题编号：挖掘机-3</w:t>
            </w:r>
          </w:p>
        </w:tc>
      </w:tr>
      <w:tr w14:paraId="4DAD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7FE844">
            <w:pPr>
              <w:rPr>
                <w:rFonts w:hint="eastAsia" w:ascii="宋体"/>
                <w:sz w:val="24"/>
                <w:szCs w:val="24"/>
                <w:vertAlign w:val="baseline"/>
              </w:rPr>
            </w:pPr>
          </w:p>
        </w:tc>
        <w:tc>
          <w:tcPr>
            <w:tcW w:w="0" w:type="auto"/>
            <w:tcBorders>
              <w:top w:val="nil"/>
              <w:left w:val="nil"/>
              <w:bottom w:val="nil"/>
              <w:right w:val="nil"/>
            </w:tcBorders>
            <w:shd w:val="clear"/>
            <w:vAlign w:val="top"/>
          </w:tcPr>
          <w:p w14:paraId="2C4C74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5CA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DF2291">
            <w:pPr>
              <w:rPr>
                <w:rFonts w:hint="eastAsia" w:ascii="宋体"/>
                <w:sz w:val="24"/>
                <w:szCs w:val="24"/>
                <w:vertAlign w:val="baseline"/>
              </w:rPr>
            </w:pPr>
          </w:p>
        </w:tc>
        <w:tc>
          <w:tcPr>
            <w:tcW w:w="0" w:type="auto"/>
            <w:tcBorders>
              <w:top w:val="nil"/>
              <w:left w:val="nil"/>
              <w:bottom w:val="nil"/>
              <w:right w:val="nil"/>
            </w:tcBorders>
            <w:shd w:val="clear"/>
            <w:vAlign w:val="top"/>
          </w:tcPr>
          <w:p w14:paraId="47174A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7771B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CD1DD7">
            <w:pPr>
              <w:rPr>
                <w:rFonts w:hint="eastAsia" w:ascii="宋体"/>
                <w:sz w:val="24"/>
                <w:szCs w:val="24"/>
                <w:vertAlign w:val="baseline"/>
              </w:rPr>
            </w:pPr>
          </w:p>
        </w:tc>
        <w:tc>
          <w:tcPr>
            <w:tcW w:w="0" w:type="auto"/>
            <w:tcBorders>
              <w:top w:val="nil"/>
              <w:left w:val="nil"/>
              <w:bottom w:val="nil"/>
              <w:right w:val="nil"/>
            </w:tcBorders>
            <w:shd w:val="clear"/>
            <w:vAlign w:val="top"/>
          </w:tcPr>
          <w:p w14:paraId="367844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1E63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19D811">
            <w:pPr>
              <w:rPr>
                <w:rFonts w:hint="eastAsia" w:ascii="宋体"/>
                <w:sz w:val="24"/>
                <w:szCs w:val="24"/>
                <w:vertAlign w:val="baseline"/>
              </w:rPr>
            </w:pPr>
          </w:p>
        </w:tc>
        <w:tc>
          <w:tcPr>
            <w:tcW w:w="0" w:type="auto"/>
            <w:tcBorders>
              <w:top w:val="nil"/>
              <w:left w:val="nil"/>
              <w:bottom w:val="nil"/>
              <w:right w:val="nil"/>
            </w:tcBorders>
            <w:shd w:val="clear"/>
            <w:vAlign w:val="top"/>
          </w:tcPr>
          <w:p w14:paraId="0E0FF2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14:paraId="2662AC4A">
      <w:pPr>
        <w:rPr>
          <w:vanish/>
          <w:sz w:val="24"/>
          <w:szCs w:val="24"/>
        </w:rPr>
      </w:pPr>
    </w:p>
    <w:tbl>
      <w:tblPr>
        <w:tblW w:w="2445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8DB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240" w:type="dxa"/>
            <w:tcBorders>
              <w:top w:val="nil"/>
              <w:left w:val="nil"/>
              <w:bottom w:val="nil"/>
              <w:right w:val="nil"/>
            </w:tcBorders>
            <w:shd w:val="clear"/>
            <w:vAlign w:val="top"/>
          </w:tcPr>
          <w:p w14:paraId="562B1C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FCEC7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关于连杆机构说法正确的有哪些？（ ）</w:t>
            </w:r>
          </w:p>
        </w:tc>
      </w:tr>
      <w:tr w14:paraId="25568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24350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943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A5E0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HTMLCheckbox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A8A90A1">
                  <w:pPr>
                    <w:rPr>
                      <w:rFonts w:hint="eastAsia" w:ascii="宋体"/>
                      <w:sz w:val="24"/>
                      <w:szCs w:val="24"/>
                    </w:rPr>
                  </w:pPr>
                </w:p>
              </w:tc>
              <w:tc>
                <w:tcPr>
                  <w:tcW w:w="0" w:type="auto"/>
                  <w:tcBorders>
                    <w:top w:val="nil"/>
                    <w:left w:val="nil"/>
                    <w:bottom w:val="nil"/>
                    <w:right w:val="nil"/>
                  </w:tcBorders>
                  <w:shd w:val="clear"/>
                  <w:vAlign w:val="center"/>
                </w:tcPr>
                <w:p w14:paraId="60321C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容易获得较高的制造精度</w:t>
                  </w:r>
                </w:p>
              </w:tc>
            </w:tr>
          </w:tbl>
          <w:p w14:paraId="60BDEC4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1C7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708F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HTMLCheckbox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E278AF8">
                  <w:pPr>
                    <w:rPr>
                      <w:rFonts w:hint="eastAsia" w:ascii="宋体"/>
                      <w:sz w:val="24"/>
                      <w:szCs w:val="24"/>
                    </w:rPr>
                  </w:pPr>
                </w:p>
              </w:tc>
              <w:tc>
                <w:tcPr>
                  <w:tcW w:w="0" w:type="auto"/>
                  <w:tcBorders>
                    <w:top w:val="nil"/>
                    <w:left w:val="nil"/>
                    <w:bottom w:val="nil"/>
                    <w:right w:val="nil"/>
                  </w:tcBorders>
                  <w:shd w:val="clear"/>
                  <w:vAlign w:val="center"/>
                </w:tcPr>
                <w:p w14:paraId="3409D6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不容易获得较高的制造精度</w:t>
                  </w:r>
                </w:p>
              </w:tc>
            </w:tr>
          </w:tbl>
          <w:p w14:paraId="71C18F5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155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DA5F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5" o:spt="201" type="#_x0000_t201" style="height:15.75pt;width:20.25pt;" o:ole="t" filled="f" o:preferrelative="t" stroked="f" coordsize="21600,21600">
                        <v:path/>
                        <v:fill on="f" focussize="0,0"/>
                        <v:stroke on="f"/>
                        <v:imagedata r:id="rId7" o:title=""/>
                        <o:lock v:ext="edit" aspectratio="t"/>
                        <w10:wrap type="none"/>
                        <w10:anchorlock/>
                      </v:shape>
                      <w:control r:id="rId16" w:name="HTMLCheckbox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4D09E13">
                  <w:pPr>
                    <w:rPr>
                      <w:rFonts w:hint="eastAsia" w:ascii="宋体"/>
                      <w:sz w:val="24"/>
                      <w:szCs w:val="24"/>
                    </w:rPr>
                  </w:pPr>
                </w:p>
              </w:tc>
              <w:tc>
                <w:tcPr>
                  <w:tcW w:w="0" w:type="auto"/>
                  <w:tcBorders>
                    <w:top w:val="nil"/>
                    <w:left w:val="nil"/>
                    <w:bottom w:val="nil"/>
                    <w:right w:val="nil"/>
                  </w:tcBorders>
                  <w:shd w:val="clear"/>
                  <w:vAlign w:val="center"/>
                </w:tcPr>
                <w:p w14:paraId="03F1ED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连杆机构容易实现复杂的运动规律</w:t>
                  </w:r>
                </w:p>
              </w:tc>
            </w:tr>
          </w:tbl>
          <w:p w14:paraId="1AE563F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EBB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0720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HTMLCheckbox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AEAB938">
                  <w:pPr>
                    <w:rPr>
                      <w:rFonts w:hint="eastAsia" w:ascii="宋体"/>
                      <w:sz w:val="24"/>
                      <w:szCs w:val="24"/>
                    </w:rPr>
                  </w:pPr>
                </w:p>
              </w:tc>
              <w:tc>
                <w:tcPr>
                  <w:tcW w:w="0" w:type="auto"/>
                  <w:tcBorders>
                    <w:top w:val="nil"/>
                    <w:left w:val="nil"/>
                    <w:bottom w:val="nil"/>
                    <w:right w:val="nil"/>
                  </w:tcBorders>
                  <w:shd w:val="clear"/>
                  <w:vAlign w:val="center"/>
                </w:tcPr>
                <w:p w14:paraId="6616AF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连杆机构不容易实现复杂的运动规律</w:t>
                  </w:r>
                </w:p>
              </w:tc>
            </w:tr>
          </w:tbl>
          <w:p w14:paraId="068FEA0C">
            <w:pPr>
              <w:spacing w:before="0" w:beforeAutospacing="0" w:after="0" w:afterAutospacing="0"/>
              <w:ind w:left="0" w:right="0"/>
              <w:textAlignment w:val="center"/>
              <w:rPr>
                <w:vertAlign w:val="baseline"/>
              </w:rPr>
            </w:pPr>
          </w:p>
        </w:tc>
      </w:tr>
      <w:tr w14:paraId="227BC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B94E74B">
            <w:pPr>
              <w:rPr>
                <w:rFonts w:hint="eastAsia" w:ascii="宋体"/>
                <w:sz w:val="24"/>
                <w:szCs w:val="24"/>
                <w:vertAlign w:val="baseline"/>
              </w:rPr>
            </w:pPr>
          </w:p>
        </w:tc>
        <w:tc>
          <w:tcPr>
            <w:tcW w:w="0" w:type="auto"/>
            <w:tcBorders>
              <w:top w:val="nil"/>
              <w:left w:val="nil"/>
              <w:bottom w:val="nil"/>
              <w:right w:val="nil"/>
            </w:tcBorders>
            <w:shd w:val="clear"/>
            <w:vAlign w:val="top"/>
          </w:tcPr>
          <w:p w14:paraId="52494BF7">
            <w:pPr>
              <w:rPr>
                <w:rFonts w:hint="eastAsia" w:ascii="宋体"/>
                <w:sz w:val="24"/>
                <w:szCs w:val="24"/>
                <w:vertAlign w:val="baseline"/>
              </w:rPr>
            </w:pPr>
          </w:p>
        </w:tc>
      </w:tr>
      <w:tr w14:paraId="50BA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934057">
            <w:pPr>
              <w:rPr>
                <w:rFonts w:hint="eastAsia" w:ascii="宋体"/>
                <w:sz w:val="24"/>
                <w:szCs w:val="24"/>
                <w:vertAlign w:val="baseline"/>
              </w:rPr>
            </w:pPr>
          </w:p>
        </w:tc>
        <w:tc>
          <w:tcPr>
            <w:tcW w:w="0" w:type="auto"/>
            <w:tcBorders>
              <w:top w:val="nil"/>
              <w:left w:val="nil"/>
              <w:bottom w:val="nil"/>
              <w:right w:val="nil"/>
            </w:tcBorders>
            <w:shd w:val="clear"/>
            <w:vAlign w:val="top"/>
          </w:tcPr>
          <w:p w14:paraId="10E0D5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试题编号：挖掘机-4</w:t>
            </w:r>
          </w:p>
        </w:tc>
      </w:tr>
      <w:tr w14:paraId="2D228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D4C179">
            <w:pPr>
              <w:rPr>
                <w:rFonts w:hint="eastAsia" w:ascii="宋体"/>
                <w:sz w:val="24"/>
                <w:szCs w:val="24"/>
                <w:vertAlign w:val="baseline"/>
              </w:rPr>
            </w:pPr>
          </w:p>
        </w:tc>
        <w:tc>
          <w:tcPr>
            <w:tcW w:w="0" w:type="auto"/>
            <w:tcBorders>
              <w:top w:val="nil"/>
              <w:left w:val="nil"/>
              <w:bottom w:val="nil"/>
              <w:right w:val="nil"/>
            </w:tcBorders>
            <w:shd w:val="clear"/>
            <w:vAlign w:val="top"/>
          </w:tcPr>
          <w:p w14:paraId="704B78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3646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AB9981">
            <w:pPr>
              <w:rPr>
                <w:rFonts w:hint="eastAsia" w:ascii="宋体"/>
                <w:sz w:val="24"/>
                <w:szCs w:val="24"/>
                <w:vertAlign w:val="baseline"/>
              </w:rPr>
            </w:pPr>
          </w:p>
        </w:tc>
        <w:tc>
          <w:tcPr>
            <w:tcW w:w="0" w:type="auto"/>
            <w:tcBorders>
              <w:top w:val="nil"/>
              <w:left w:val="nil"/>
              <w:bottom w:val="nil"/>
              <w:right w:val="nil"/>
            </w:tcBorders>
            <w:shd w:val="clear"/>
            <w:vAlign w:val="top"/>
          </w:tcPr>
          <w:p w14:paraId="59F459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05E9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36192A">
            <w:pPr>
              <w:rPr>
                <w:rFonts w:hint="eastAsia" w:ascii="宋体"/>
                <w:sz w:val="24"/>
                <w:szCs w:val="24"/>
                <w:vertAlign w:val="baseline"/>
              </w:rPr>
            </w:pPr>
          </w:p>
        </w:tc>
        <w:tc>
          <w:tcPr>
            <w:tcW w:w="0" w:type="auto"/>
            <w:tcBorders>
              <w:top w:val="nil"/>
              <w:left w:val="nil"/>
              <w:bottom w:val="nil"/>
              <w:right w:val="nil"/>
            </w:tcBorders>
            <w:shd w:val="clear"/>
            <w:vAlign w:val="top"/>
          </w:tcPr>
          <w:p w14:paraId="5CF825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0BB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F36401">
            <w:pPr>
              <w:rPr>
                <w:rFonts w:hint="eastAsia" w:ascii="宋体"/>
                <w:sz w:val="24"/>
                <w:szCs w:val="24"/>
                <w:vertAlign w:val="baseline"/>
              </w:rPr>
            </w:pPr>
          </w:p>
        </w:tc>
        <w:tc>
          <w:tcPr>
            <w:tcW w:w="0" w:type="auto"/>
            <w:tcBorders>
              <w:top w:val="nil"/>
              <w:left w:val="nil"/>
              <w:bottom w:val="nil"/>
              <w:right w:val="nil"/>
            </w:tcBorders>
            <w:shd w:val="clear"/>
            <w:vAlign w:val="top"/>
          </w:tcPr>
          <w:p w14:paraId="0AA1CE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14:paraId="51910384">
      <w:pPr>
        <w:rPr>
          <w:vanish/>
          <w:sz w:val="24"/>
          <w:szCs w:val="24"/>
        </w:rPr>
      </w:pPr>
    </w:p>
    <w:tbl>
      <w:tblPr>
        <w:tblW w:w="2445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E49D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240" w:type="dxa"/>
            <w:tcBorders>
              <w:top w:val="nil"/>
              <w:left w:val="nil"/>
              <w:bottom w:val="nil"/>
              <w:right w:val="nil"/>
            </w:tcBorders>
            <w:shd w:val="clear"/>
            <w:vAlign w:val="top"/>
          </w:tcPr>
          <w:p w14:paraId="760F1D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037591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挖掘机模型包括了下列哪些装置？（ ）</w:t>
            </w:r>
          </w:p>
        </w:tc>
      </w:tr>
      <w:tr w14:paraId="4E03B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A36A1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E8ED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F9AA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HTMLCheckbox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FA28E29">
                  <w:pPr>
                    <w:rPr>
                      <w:rFonts w:hint="eastAsia" w:ascii="宋体"/>
                      <w:sz w:val="24"/>
                      <w:szCs w:val="24"/>
                    </w:rPr>
                  </w:pPr>
                </w:p>
              </w:tc>
              <w:tc>
                <w:tcPr>
                  <w:tcW w:w="0" w:type="auto"/>
                  <w:tcBorders>
                    <w:top w:val="nil"/>
                    <w:left w:val="nil"/>
                    <w:bottom w:val="nil"/>
                    <w:right w:val="nil"/>
                  </w:tcBorders>
                  <w:shd w:val="clear"/>
                  <w:vAlign w:val="center"/>
                </w:tcPr>
                <w:p w14:paraId="2757C8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电动机</w:t>
                  </w:r>
                </w:p>
              </w:tc>
            </w:tr>
          </w:tbl>
          <w:p w14:paraId="7559BD2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522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8A5B4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HTMLCheckbox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F877EE1">
                  <w:pPr>
                    <w:rPr>
                      <w:rFonts w:hint="eastAsia" w:ascii="宋体"/>
                      <w:sz w:val="24"/>
                      <w:szCs w:val="24"/>
                    </w:rPr>
                  </w:pPr>
                </w:p>
              </w:tc>
              <w:tc>
                <w:tcPr>
                  <w:tcW w:w="0" w:type="auto"/>
                  <w:tcBorders>
                    <w:top w:val="nil"/>
                    <w:left w:val="nil"/>
                    <w:bottom w:val="nil"/>
                    <w:right w:val="nil"/>
                  </w:tcBorders>
                  <w:shd w:val="clear"/>
                  <w:vAlign w:val="center"/>
                </w:tcPr>
                <w:p w14:paraId="70EF8D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传动装置</w:t>
                  </w:r>
                </w:p>
              </w:tc>
            </w:tr>
          </w:tbl>
          <w:p w14:paraId="6F096DD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F1D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1BF9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HTMLCheckbox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9D52C24">
                  <w:pPr>
                    <w:rPr>
                      <w:rFonts w:hint="eastAsia" w:ascii="宋体"/>
                      <w:sz w:val="24"/>
                      <w:szCs w:val="24"/>
                    </w:rPr>
                  </w:pPr>
                </w:p>
              </w:tc>
              <w:tc>
                <w:tcPr>
                  <w:tcW w:w="0" w:type="auto"/>
                  <w:tcBorders>
                    <w:top w:val="nil"/>
                    <w:left w:val="nil"/>
                    <w:bottom w:val="nil"/>
                    <w:right w:val="nil"/>
                  </w:tcBorders>
                  <w:shd w:val="clear"/>
                  <w:vAlign w:val="center"/>
                </w:tcPr>
                <w:p w14:paraId="39C0B6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w:t>
                  </w:r>
                </w:p>
              </w:tc>
            </w:tr>
          </w:tbl>
          <w:p w14:paraId="5ED25E0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524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4073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HTMLCheckbox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16FDAC9">
                  <w:pPr>
                    <w:rPr>
                      <w:rFonts w:hint="eastAsia" w:ascii="宋体"/>
                      <w:sz w:val="24"/>
                      <w:szCs w:val="24"/>
                    </w:rPr>
                  </w:pPr>
                </w:p>
              </w:tc>
              <w:tc>
                <w:tcPr>
                  <w:tcW w:w="0" w:type="auto"/>
                  <w:tcBorders>
                    <w:top w:val="nil"/>
                    <w:left w:val="nil"/>
                    <w:bottom w:val="nil"/>
                    <w:right w:val="nil"/>
                  </w:tcBorders>
                  <w:shd w:val="clear"/>
                  <w:vAlign w:val="center"/>
                </w:tcPr>
                <w:p w14:paraId="240786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挖斗</w:t>
                  </w:r>
                </w:p>
              </w:tc>
            </w:tr>
          </w:tbl>
          <w:p w14:paraId="30CB2637">
            <w:pPr>
              <w:spacing w:before="0" w:beforeAutospacing="0" w:after="0" w:afterAutospacing="0"/>
              <w:ind w:left="0" w:right="0"/>
              <w:textAlignment w:val="center"/>
              <w:rPr>
                <w:vertAlign w:val="baseline"/>
              </w:rPr>
            </w:pPr>
          </w:p>
        </w:tc>
      </w:tr>
      <w:tr w14:paraId="30DDF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7B222D8">
            <w:pPr>
              <w:rPr>
                <w:rFonts w:hint="eastAsia" w:ascii="宋体"/>
                <w:sz w:val="24"/>
                <w:szCs w:val="24"/>
                <w:vertAlign w:val="baseline"/>
              </w:rPr>
            </w:pPr>
          </w:p>
        </w:tc>
        <w:tc>
          <w:tcPr>
            <w:tcW w:w="0" w:type="auto"/>
            <w:tcBorders>
              <w:top w:val="nil"/>
              <w:left w:val="nil"/>
              <w:bottom w:val="nil"/>
              <w:right w:val="nil"/>
            </w:tcBorders>
            <w:shd w:val="clear"/>
            <w:vAlign w:val="top"/>
          </w:tcPr>
          <w:p w14:paraId="4871B137">
            <w:pPr>
              <w:rPr>
                <w:rFonts w:hint="eastAsia" w:ascii="宋体"/>
                <w:sz w:val="24"/>
                <w:szCs w:val="24"/>
                <w:vertAlign w:val="baseline"/>
              </w:rPr>
            </w:pPr>
          </w:p>
        </w:tc>
      </w:tr>
      <w:tr w14:paraId="2FF2A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00BE8D">
            <w:pPr>
              <w:rPr>
                <w:rFonts w:hint="eastAsia" w:ascii="宋体"/>
                <w:sz w:val="24"/>
                <w:szCs w:val="24"/>
                <w:vertAlign w:val="baseline"/>
              </w:rPr>
            </w:pPr>
          </w:p>
        </w:tc>
        <w:tc>
          <w:tcPr>
            <w:tcW w:w="0" w:type="auto"/>
            <w:tcBorders>
              <w:top w:val="nil"/>
              <w:left w:val="nil"/>
              <w:bottom w:val="nil"/>
              <w:right w:val="nil"/>
            </w:tcBorders>
            <w:shd w:val="clear"/>
            <w:vAlign w:val="top"/>
          </w:tcPr>
          <w:p w14:paraId="1BCD8B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试题编号：挖掘机-1</w:t>
            </w:r>
          </w:p>
        </w:tc>
      </w:tr>
      <w:tr w14:paraId="4E57E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8ECFC7">
            <w:pPr>
              <w:rPr>
                <w:rFonts w:hint="eastAsia" w:ascii="宋体"/>
                <w:sz w:val="24"/>
                <w:szCs w:val="24"/>
                <w:vertAlign w:val="baseline"/>
              </w:rPr>
            </w:pPr>
          </w:p>
        </w:tc>
        <w:tc>
          <w:tcPr>
            <w:tcW w:w="0" w:type="auto"/>
            <w:tcBorders>
              <w:top w:val="nil"/>
              <w:left w:val="nil"/>
              <w:bottom w:val="nil"/>
              <w:right w:val="nil"/>
            </w:tcBorders>
            <w:shd w:val="clear"/>
            <w:vAlign w:val="top"/>
          </w:tcPr>
          <w:p w14:paraId="77844C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A31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E20BF3">
            <w:pPr>
              <w:rPr>
                <w:rFonts w:hint="eastAsia" w:ascii="宋体"/>
                <w:sz w:val="24"/>
                <w:szCs w:val="24"/>
                <w:vertAlign w:val="baseline"/>
              </w:rPr>
            </w:pPr>
          </w:p>
        </w:tc>
        <w:tc>
          <w:tcPr>
            <w:tcW w:w="0" w:type="auto"/>
            <w:tcBorders>
              <w:top w:val="nil"/>
              <w:left w:val="nil"/>
              <w:bottom w:val="nil"/>
              <w:right w:val="nil"/>
            </w:tcBorders>
            <w:shd w:val="clear"/>
            <w:vAlign w:val="top"/>
          </w:tcPr>
          <w:p w14:paraId="142B81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207B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1FAA09">
            <w:pPr>
              <w:rPr>
                <w:rFonts w:hint="eastAsia" w:ascii="宋体"/>
                <w:sz w:val="24"/>
                <w:szCs w:val="24"/>
                <w:vertAlign w:val="baseline"/>
              </w:rPr>
            </w:pPr>
          </w:p>
        </w:tc>
        <w:tc>
          <w:tcPr>
            <w:tcW w:w="0" w:type="auto"/>
            <w:tcBorders>
              <w:top w:val="nil"/>
              <w:left w:val="nil"/>
              <w:bottom w:val="nil"/>
              <w:right w:val="nil"/>
            </w:tcBorders>
            <w:shd w:val="clear"/>
            <w:vAlign w:val="top"/>
          </w:tcPr>
          <w:p w14:paraId="3A8249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4FC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4F26DE">
            <w:pPr>
              <w:rPr>
                <w:rFonts w:hint="eastAsia" w:ascii="宋体"/>
                <w:sz w:val="24"/>
                <w:szCs w:val="24"/>
                <w:vertAlign w:val="baseline"/>
              </w:rPr>
            </w:pPr>
          </w:p>
        </w:tc>
        <w:tc>
          <w:tcPr>
            <w:tcW w:w="0" w:type="auto"/>
            <w:tcBorders>
              <w:top w:val="nil"/>
              <w:left w:val="nil"/>
              <w:bottom w:val="nil"/>
              <w:right w:val="nil"/>
            </w:tcBorders>
            <w:shd w:val="clear"/>
            <w:vAlign w:val="top"/>
          </w:tcPr>
          <w:p w14:paraId="6BF190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14:paraId="11721C91">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1C49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240" w:type="dxa"/>
            <w:tcBorders>
              <w:top w:val="nil"/>
              <w:left w:val="nil"/>
              <w:bottom w:val="nil"/>
              <w:right w:val="nil"/>
            </w:tcBorders>
            <w:shd w:val="clear"/>
            <w:vAlign w:val="top"/>
          </w:tcPr>
          <w:p w14:paraId="51F042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5C9772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请考生制作一个电动挖掘机模型。</w:t>
            </w:r>
          </w:p>
          <w:p w14:paraId="1D8FE2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具备电动挖掘机模型大体框架；</w:t>
            </w:r>
            <w:r>
              <w:rPr>
                <w:bdr w:val="none" w:color="auto" w:sz="0" w:space="0"/>
                <w:vertAlign w:val="baseline"/>
              </w:rPr>
              <w:br w:type="textWrapping"/>
            </w:r>
            <w:r>
              <w:rPr>
                <w:bdr w:val="none" w:color="auto" w:sz="0" w:space="0"/>
                <w:vertAlign w:val="baseline"/>
              </w:rPr>
              <w:t>(b) 任选一种传动方式；</w:t>
            </w:r>
            <w:r>
              <w:rPr>
                <w:bdr w:val="none" w:color="auto" w:sz="0" w:space="0"/>
                <w:vertAlign w:val="baseline"/>
              </w:rPr>
              <w:br w:type="textWrapping"/>
            </w:r>
            <w:r>
              <w:rPr>
                <w:bdr w:val="none" w:color="auto" w:sz="0" w:space="0"/>
                <w:vertAlign w:val="baseline"/>
              </w:rPr>
              <w:t>(c) 有连杆机构和表示铲斗的部件；</w:t>
            </w:r>
            <w:r>
              <w:rPr>
                <w:bdr w:val="none" w:color="auto" w:sz="0" w:space="0"/>
                <w:vertAlign w:val="baseline"/>
              </w:rPr>
              <w:br w:type="textWrapping"/>
            </w:r>
            <w:r>
              <w:rPr>
                <w:bdr w:val="none" w:color="auto" w:sz="0" w:space="0"/>
                <w:vertAlign w:val="baseline"/>
              </w:rPr>
              <w:t>(d) 开启电动机，挖掘机能实现来回挖动；</w:t>
            </w:r>
            <w:r>
              <w:rPr>
                <w:bdr w:val="none" w:color="auto" w:sz="0" w:space="0"/>
                <w:vertAlign w:val="baseline"/>
              </w:rPr>
              <w:br w:type="textWrapping"/>
            </w:r>
            <w:r>
              <w:rPr>
                <w:bdr w:val="none" w:color="auto" w:sz="0" w:space="0"/>
                <w:vertAlign w:val="baseline"/>
              </w:rPr>
              <w:t>(e) 整体动作流畅。</w:t>
            </w:r>
          </w:p>
          <w:p w14:paraId="44734D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37FCE2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3.完成时间</w:t>
            </w:r>
            <w:r>
              <w:rPr>
                <w:color w:val="E53333"/>
                <w:bdr w:val="none" w:color="auto" w:sz="0" w:space="0"/>
                <w:vertAlign w:val="baseline"/>
              </w:rPr>
              <w:t>（10分）</w:t>
            </w:r>
          </w:p>
          <w:p w14:paraId="7C2432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5F17A1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w:t>
            </w:r>
          </w:p>
          <w:p w14:paraId="27D18E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样例模型选自经中国电子学会评审通过的青少年机器人技术等级考试一级、二级适用器材。仅供参考</w:t>
            </w:r>
          </w:p>
          <w:p w14:paraId="3BE109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，不作为考试评分的唯一依据。</w:t>
            </w:r>
          </w:p>
          <w:p w14:paraId="02E688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6380B3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0D6549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21"/>
                <w:szCs w:val="21"/>
                <w:bdr w:val="none" w:color="auto" w:sz="0" w:space="0"/>
                <w:vertAlign w:val="baseline"/>
              </w:rPr>
              <w:drawing>
                <wp:inline distT="0" distB="0" distL="114300" distR="114300">
                  <wp:extent cx="5715000" cy="4286250"/>
                  <wp:effectExtent l="0" t="0" r="0" b="0"/>
                  <wp:docPr id="4"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14:paraId="02B5B8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5B2B0B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5715000" cy="4286250"/>
                  <wp:effectExtent l="0" t="0" r="0" b="0"/>
                  <wp:docPr id="1"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14:paraId="155A28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75BB93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5715000" cy="42862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14:paraId="052872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0DF297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5715000" cy="4286250"/>
                  <wp:effectExtent l="0" t="0" r="0" b="0"/>
                  <wp:docPr id="5"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14:paraId="5DAF7C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0FB589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5715000" cy="4286250"/>
                  <wp:effectExtent l="0" t="0" r="0" b="0"/>
                  <wp:docPr id="2"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14:paraId="2D5BA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40D65E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5715000" cy="42862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r w14:paraId="1F94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92E60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568E58D8">
            <w:pPr>
              <w:rPr>
                <w:rFonts w:hint="eastAsia" w:ascii="宋体"/>
                <w:sz w:val="24"/>
                <w:szCs w:val="24"/>
                <w:vertAlign w:val="baseline"/>
              </w:rPr>
            </w:pPr>
          </w:p>
        </w:tc>
      </w:tr>
      <w:tr w14:paraId="5CC9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658920B">
            <w:pPr>
              <w:rPr>
                <w:rFonts w:hint="eastAsia" w:ascii="宋体"/>
                <w:sz w:val="24"/>
                <w:szCs w:val="24"/>
                <w:vertAlign w:val="baseline"/>
              </w:rPr>
            </w:pPr>
          </w:p>
        </w:tc>
        <w:tc>
          <w:tcPr>
            <w:tcW w:w="0" w:type="auto"/>
            <w:tcBorders>
              <w:top w:val="nil"/>
              <w:left w:val="nil"/>
              <w:bottom w:val="nil"/>
              <w:right w:val="nil"/>
            </w:tcBorders>
            <w:shd w:val="clear"/>
            <w:vAlign w:val="top"/>
          </w:tcPr>
          <w:p w14:paraId="584DE4DA">
            <w:pPr>
              <w:rPr>
                <w:rFonts w:hint="eastAsia" w:ascii="宋体"/>
                <w:sz w:val="24"/>
                <w:szCs w:val="24"/>
                <w:vertAlign w:val="baseline"/>
              </w:rPr>
            </w:pPr>
          </w:p>
        </w:tc>
      </w:tr>
      <w:tr w14:paraId="0DC7A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D48CE2">
            <w:pPr>
              <w:rPr>
                <w:rFonts w:hint="eastAsia" w:ascii="宋体"/>
                <w:sz w:val="24"/>
                <w:szCs w:val="24"/>
                <w:vertAlign w:val="baseline"/>
              </w:rPr>
            </w:pPr>
          </w:p>
        </w:tc>
        <w:tc>
          <w:tcPr>
            <w:tcW w:w="0" w:type="auto"/>
            <w:tcBorders>
              <w:top w:val="nil"/>
              <w:left w:val="nil"/>
              <w:bottom w:val="nil"/>
              <w:right w:val="nil"/>
            </w:tcBorders>
            <w:shd w:val="clear"/>
            <w:vAlign w:val="top"/>
          </w:tcPr>
          <w:p w14:paraId="004E97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试题编号：202406-R2-sc</w:t>
            </w:r>
          </w:p>
        </w:tc>
      </w:tr>
      <w:tr w14:paraId="628E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92B826">
            <w:pPr>
              <w:rPr>
                <w:rFonts w:hint="eastAsia" w:ascii="宋体"/>
                <w:sz w:val="24"/>
                <w:szCs w:val="24"/>
                <w:vertAlign w:val="baseline"/>
              </w:rPr>
            </w:pPr>
          </w:p>
        </w:tc>
        <w:tc>
          <w:tcPr>
            <w:tcW w:w="0" w:type="auto"/>
            <w:tcBorders>
              <w:top w:val="nil"/>
              <w:left w:val="nil"/>
              <w:bottom w:val="nil"/>
              <w:right w:val="nil"/>
            </w:tcBorders>
            <w:shd w:val="clear"/>
            <w:vAlign w:val="top"/>
          </w:tcPr>
          <w:p w14:paraId="686F36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14:paraId="68CD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C72587">
            <w:pPr>
              <w:rPr>
                <w:rFonts w:hint="eastAsia" w:ascii="宋体"/>
                <w:sz w:val="24"/>
                <w:szCs w:val="24"/>
                <w:vertAlign w:val="baseline"/>
              </w:rPr>
            </w:pPr>
          </w:p>
        </w:tc>
        <w:tc>
          <w:tcPr>
            <w:tcW w:w="0" w:type="auto"/>
            <w:tcBorders>
              <w:top w:val="nil"/>
              <w:left w:val="nil"/>
              <w:bottom w:val="nil"/>
              <w:right w:val="nil"/>
            </w:tcBorders>
            <w:shd w:val="clear"/>
            <w:vAlign w:val="top"/>
          </w:tcPr>
          <w:p w14:paraId="18FF73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14:paraId="010E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9500EF">
            <w:pPr>
              <w:rPr>
                <w:rFonts w:hint="eastAsia" w:ascii="宋体"/>
                <w:sz w:val="24"/>
                <w:szCs w:val="24"/>
                <w:vertAlign w:val="baseline"/>
              </w:rPr>
            </w:pPr>
          </w:p>
        </w:tc>
        <w:tc>
          <w:tcPr>
            <w:tcW w:w="0" w:type="auto"/>
            <w:tcBorders>
              <w:top w:val="nil"/>
              <w:left w:val="nil"/>
              <w:bottom w:val="nil"/>
              <w:right w:val="nil"/>
            </w:tcBorders>
            <w:shd w:val="clear"/>
            <w:vAlign w:val="top"/>
          </w:tcPr>
          <w:p w14:paraId="67CD61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2FB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BC1601">
            <w:pPr>
              <w:rPr>
                <w:rFonts w:hint="eastAsia" w:ascii="宋体"/>
                <w:sz w:val="24"/>
                <w:szCs w:val="24"/>
                <w:vertAlign w:val="baseline"/>
              </w:rPr>
            </w:pPr>
          </w:p>
        </w:tc>
        <w:tc>
          <w:tcPr>
            <w:tcW w:w="0" w:type="auto"/>
            <w:tcBorders>
              <w:top w:val="nil"/>
              <w:left w:val="nil"/>
              <w:bottom w:val="nil"/>
              <w:right w:val="nil"/>
            </w:tcBorders>
            <w:shd w:val="clear"/>
            <w:vAlign w:val="top"/>
          </w:tcPr>
          <w:p w14:paraId="1A0CB2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14:paraId="322DDF7C">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04C53DDA"/>
    <w:rsid w:val="04C53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control" Target="activeX/activeX3.xml"/><Relationship Id="rId7" Type="http://schemas.openxmlformats.org/officeDocument/2006/relationships/image" Target="media/image2.wmf"/><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4.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1.bin"/></Relationships>
</file>

<file path=word/activeX/_rels/activeX5.xml.rels><?xml version="1.0" encoding="UTF-8" standalone="yes"?>
<Relationships xmlns="http://schemas.openxmlformats.org/package/2006/relationships"><Relationship Id="rId1" Type="http://schemas.microsoft.com/office/2006/relationships/activeXControlBinary" Target="activeX11.bin"/></Relationships>
</file>

<file path=word/activeX/_rels/activeX6.xml.rels><?xml version="1.0" encoding="UTF-8" standalone="yes"?>
<Relationships xmlns="http://schemas.openxmlformats.org/package/2006/relationships"><Relationship Id="rId1" Type="http://schemas.microsoft.com/office/2006/relationships/activeXControlBinary" Target="activeX13.bin"/></Relationships>
</file>

<file path=word/activeX/_rels/activeX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0.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6.bin"/></Relationships>
</file>

<file path=word/activeX/_rels/activeX12.xml.rels><?xml version="1.0" encoding="UTF-8" standalone="yes"?>
<Relationships xmlns="http://schemas.openxmlformats.org/package/2006/relationships"><Relationship Id="rId1" Type="http://schemas.microsoft.com/office/2006/relationships/activeXControlBinary" Target="activeX7.bin"/></Relationships>
</file>

<file path=word/activeX/_rels/activeX13.xml.rels><?xml version="1.0" encoding="UTF-8" standalone="yes"?>
<Relationships xmlns="http://schemas.openxmlformats.org/package/2006/relationships"><Relationship Id="rId1" Type="http://schemas.microsoft.com/office/2006/relationships/activeXControlBinary" Target="activeX8.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2024-07-09T02:53:00Z</dcterms:created>
  <dc:creator>刘梦婷</dc:creator>
  <cp:lastModifiedBy>刘梦婷</cp:lastModifiedBy>
  <dcterms:modified xsi:type="dcterms:W3CDTF">2024-07-09T03:06:16Z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D3563D7C296C47E39FA9BFDBB3E01B53_11</vt:lpwstr>
  </property>
</Properties>
</file>