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CDF51" w14:textId="77777777" w:rsid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16D11B6" w14:textId="16053B93" w:rsidR="00C06D0F" w:rsidRP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一级实操考题及评分标准（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6A06EF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DD2324">
        <w:rPr>
          <w:rFonts w:ascii="微软雅黑" w:eastAsia="微软雅黑" w:hAnsi="微软雅黑" w:cs="微软雅黑"/>
          <w:sz w:val="24"/>
          <w:szCs w:val="24"/>
        </w:rPr>
        <w:t>9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72E7514D" w14:textId="05134907" w:rsidR="006A06EF" w:rsidRPr="006A06EF" w:rsidRDefault="006A06EF" w:rsidP="006A06EF">
      <w:pPr>
        <w:pStyle w:val="a5"/>
        <w:numPr>
          <w:ilvl w:val="0"/>
          <w:numId w:val="5"/>
        </w:numPr>
        <w:ind w:firstLineChars="0"/>
        <w:rPr>
          <w:b/>
          <w:sz w:val="28"/>
          <w:szCs w:val="28"/>
        </w:rPr>
      </w:pPr>
      <w:r w:rsidRPr="006A06EF">
        <w:rPr>
          <w:rFonts w:hint="eastAsia"/>
          <w:b/>
          <w:sz w:val="28"/>
          <w:szCs w:val="28"/>
        </w:rPr>
        <w:t>实操</w:t>
      </w:r>
      <w:r w:rsidRPr="006A06EF">
        <w:rPr>
          <w:b/>
          <w:sz w:val="28"/>
          <w:szCs w:val="28"/>
        </w:rPr>
        <w:t>考题</w:t>
      </w:r>
    </w:p>
    <w:p w14:paraId="65AC6896" w14:textId="563608B9" w:rsidR="00F13DD0" w:rsidRPr="00F13DD0" w:rsidRDefault="00F13DD0" w:rsidP="00F13DD0">
      <w:pPr>
        <w:spacing w:line="360" w:lineRule="auto"/>
        <w:ind w:firstLineChars="100" w:firstLine="241"/>
        <w:jc w:val="left"/>
        <w:rPr>
          <w:b/>
          <w:bCs/>
        </w:rPr>
      </w:pPr>
      <w:r>
        <w:rPr>
          <w:rFonts w:hint="eastAsia"/>
          <w:b/>
          <w:bCs/>
          <w:sz w:val="24"/>
          <w:szCs w:val="24"/>
        </w:rPr>
        <w:t>1</w:t>
      </w:r>
      <w:r>
        <w:rPr>
          <w:rFonts w:hint="eastAsia"/>
          <w:b/>
          <w:bCs/>
          <w:sz w:val="24"/>
          <w:szCs w:val="24"/>
        </w:rPr>
        <w:t>、</w:t>
      </w:r>
      <w:r w:rsidRPr="00F13DD0">
        <w:rPr>
          <w:b/>
          <w:bCs/>
          <w:sz w:val="24"/>
          <w:szCs w:val="24"/>
        </w:rPr>
        <w:t>搭建说明</w:t>
      </w:r>
      <w:r w:rsidRPr="00F13DD0">
        <w:rPr>
          <w:sz w:val="24"/>
          <w:szCs w:val="24"/>
        </w:rPr>
        <w:br/>
      </w:r>
      <w:r w:rsidRPr="00F13DD0">
        <w:rPr>
          <w:sz w:val="24"/>
          <w:szCs w:val="24"/>
        </w:rPr>
        <w:t>请考生制作一个手动风扇模型。</w:t>
      </w:r>
    </w:p>
    <w:p w14:paraId="0E141C40" w14:textId="01F0CA40" w:rsidR="00F13DD0" w:rsidRPr="00F13DD0" w:rsidRDefault="00F13DD0" w:rsidP="00F13DD0">
      <w:pPr>
        <w:spacing w:line="360" w:lineRule="auto"/>
        <w:ind w:firstLineChars="100" w:firstLine="241"/>
        <w:jc w:val="left"/>
        <w:rPr>
          <w:rFonts w:ascii="Tahoma" w:eastAsia="宋体" w:hAnsi="Tahoma" w:cs="Tahoma" w:hint="eastAsia"/>
          <w:b/>
          <w:bCs/>
          <w:color w:val="000000"/>
          <w:kern w:val="0"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>
        <w:rPr>
          <w:rFonts w:hint="eastAsia"/>
          <w:b/>
          <w:bCs/>
          <w:sz w:val="24"/>
          <w:szCs w:val="24"/>
        </w:rPr>
        <w:t>、</w:t>
      </w:r>
      <w:r w:rsidRPr="00F13DD0">
        <w:rPr>
          <w:b/>
          <w:bCs/>
          <w:sz w:val="24"/>
          <w:szCs w:val="24"/>
        </w:rPr>
        <w:t>搭建要求</w:t>
      </w:r>
      <w:r w:rsidRPr="00F13DD0">
        <w:rPr>
          <w:sz w:val="24"/>
          <w:szCs w:val="24"/>
        </w:rPr>
        <w:br/>
      </w:r>
      <w:r w:rsidRPr="00F13DD0">
        <w:rPr>
          <w:sz w:val="24"/>
          <w:szCs w:val="24"/>
        </w:rPr>
        <w:t>（</w:t>
      </w:r>
      <w:r w:rsidRPr="00F13DD0">
        <w:rPr>
          <w:sz w:val="24"/>
          <w:szCs w:val="24"/>
        </w:rPr>
        <w:t>a</w:t>
      </w:r>
      <w:r w:rsidRPr="00F13DD0">
        <w:rPr>
          <w:sz w:val="24"/>
          <w:szCs w:val="24"/>
        </w:rPr>
        <w:t>）具备手动风扇模型大体框架；</w:t>
      </w:r>
      <w:r w:rsidRPr="00F13DD0">
        <w:rPr>
          <w:sz w:val="24"/>
          <w:szCs w:val="24"/>
        </w:rPr>
        <w:br/>
      </w:r>
      <w:r w:rsidRPr="00F13DD0">
        <w:rPr>
          <w:sz w:val="24"/>
          <w:szCs w:val="24"/>
        </w:rPr>
        <w:t>（</w:t>
      </w:r>
      <w:r w:rsidRPr="00F13DD0">
        <w:rPr>
          <w:sz w:val="24"/>
          <w:szCs w:val="24"/>
        </w:rPr>
        <w:t>b</w:t>
      </w:r>
      <w:r w:rsidRPr="00F13DD0">
        <w:rPr>
          <w:sz w:val="24"/>
          <w:szCs w:val="24"/>
        </w:rPr>
        <w:t>）具备二级</w:t>
      </w:r>
      <w:r w:rsidR="0003246F">
        <w:rPr>
          <w:rFonts w:hint="eastAsia"/>
          <w:sz w:val="24"/>
          <w:szCs w:val="24"/>
        </w:rPr>
        <w:t>加速</w:t>
      </w:r>
      <w:r w:rsidRPr="00F13DD0">
        <w:rPr>
          <w:sz w:val="24"/>
          <w:szCs w:val="24"/>
        </w:rPr>
        <w:t>齿轮传动机构；</w:t>
      </w:r>
      <w:r w:rsidRPr="00F13DD0">
        <w:rPr>
          <w:sz w:val="24"/>
          <w:szCs w:val="24"/>
        </w:rPr>
        <w:br/>
      </w:r>
      <w:r w:rsidRPr="00F13DD0">
        <w:rPr>
          <w:sz w:val="24"/>
          <w:szCs w:val="24"/>
        </w:rPr>
        <w:t>（</w:t>
      </w:r>
      <w:r w:rsidRPr="00F13DD0">
        <w:rPr>
          <w:sz w:val="24"/>
          <w:szCs w:val="24"/>
        </w:rPr>
        <w:t>c</w:t>
      </w:r>
      <w:r w:rsidRPr="00F13DD0">
        <w:rPr>
          <w:sz w:val="24"/>
          <w:szCs w:val="24"/>
        </w:rPr>
        <w:t>）具备手摇把手和表示风扇扇叶的部件；</w:t>
      </w:r>
      <w:r w:rsidRPr="00F13DD0">
        <w:rPr>
          <w:sz w:val="24"/>
          <w:szCs w:val="24"/>
        </w:rPr>
        <w:br/>
      </w:r>
      <w:r w:rsidRPr="00F13DD0">
        <w:rPr>
          <w:sz w:val="24"/>
          <w:szCs w:val="24"/>
        </w:rPr>
        <w:t>（</w:t>
      </w:r>
      <w:r w:rsidRPr="00F13DD0">
        <w:rPr>
          <w:sz w:val="24"/>
          <w:szCs w:val="24"/>
        </w:rPr>
        <w:t>d</w:t>
      </w:r>
      <w:r w:rsidRPr="00F13DD0">
        <w:rPr>
          <w:sz w:val="24"/>
          <w:szCs w:val="24"/>
        </w:rPr>
        <w:t>）缓慢旋转手摇把手，风扇</w:t>
      </w:r>
      <w:r w:rsidRPr="00F13DD0">
        <w:rPr>
          <w:rFonts w:ascii="Tahoma" w:hAnsi="Tahoma" w:cs="Tahoma"/>
          <w:color w:val="000000"/>
          <w:sz w:val="24"/>
          <w:szCs w:val="24"/>
        </w:rPr>
        <w:t>能加速旋转；</w:t>
      </w:r>
      <w:r w:rsidRPr="00F13DD0">
        <w:rPr>
          <w:rFonts w:ascii="Tahoma" w:hAnsi="Tahoma" w:cs="Tahoma"/>
          <w:color w:val="000000"/>
          <w:sz w:val="24"/>
          <w:szCs w:val="24"/>
        </w:rPr>
        <w:br/>
      </w:r>
      <w:r w:rsidRPr="00F13DD0">
        <w:rPr>
          <w:rFonts w:ascii="Tahoma" w:hAnsi="Tahoma" w:cs="Tahoma"/>
          <w:color w:val="000000"/>
          <w:sz w:val="24"/>
          <w:szCs w:val="24"/>
        </w:rPr>
        <w:t>（</w:t>
      </w:r>
      <w:r w:rsidRPr="00F13DD0">
        <w:rPr>
          <w:rFonts w:ascii="Tahoma" w:hAnsi="Tahoma" w:cs="Tahoma"/>
          <w:color w:val="000000"/>
          <w:sz w:val="24"/>
          <w:szCs w:val="24"/>
        </w:rPr>
        <w:t>e</w:t>
      </w:r>
      <w:r w:rsidRPr="00F13DD0">
        <w:rPr>
          <w:rFonts w:ascii="Tahoma" w:hAnsi="Tahoma" w:cs="Tahoma"/>
          <w:color w:val="000000"/>
          <w:sz w:val="24"/>
          <w:szCs w:val="24"/>
        </w:rPr>
        <w:t>）整体动作流畅。</w:t>
      </w:r>
    </w:p>
    <w:p w14:paraId="096FD035" w14:textId="13C7C7ED" w:rsidR="0096717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二</w:t>
      </w:r>
      <w:r w:rsidR="00967178" w:rsidRPr="00E45EE8">
        <w:rPr>
          <w:b/>
          <w:sz w:val="24"/>
          <w:szCs w:val="24"/>
        </w:rPr>
        <w:t>、</w:t>
      </w:r>
      <w:r w:rsidR="00967178" w:rsidRPr="00E45EE8">
        <w:rPr>
          <w:rFonts w:hint="eastAsia"/>
          <w:b/>
          <w:sz w:val="24"/>
          <w:szCs w:val="24"/>
        </w:rPr>
        <w:t>评分</w:t>
      </w:r>
      <w:r w:rsidR="00967178" w:rsidRPr="00E45EE8">
        <w:rPr>
          <w:b/>
          <w:sz w:val="24"/>
          <w:szCs w:val="24"/>
        </w:rPr>
        <w:t>说明</w:t>
      </w:r>
    </w:p>
    <w:p w14:paraId="219337BB" w14:textId="01377322" w:rsidR="00967178" w:rsidRPr="00E45EE8" w:rsidRDefault="00967178" w:rsidP="00E45EE8">
      <w:pPr>
        <w:spacing w:line="360" w:lineRule="auto"/>
        <w:ind w:firstLineChars="100" w:firstLine="241"/>
        <w:jc w:val="left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1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整体框架（</w:t>
      </w:r>
      <w:r w:rsidRPr="00E45EE8">
        <w:rPr>
          <w:b/>
          <w:bCs/>
          <w:sz w:val="24"/>
          <w:szCs w:val="24"/>
        </w:rPr>
        <w:t>40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）作品零件结构是否和样例模型基本一致、结构完整</w:t>
      </w:r>
      <w:r w:rsidR="00BD6989">
        <w:rPr>
          <w:rFonts w:hint="eastAsia"/>
          <w:sz w:val="24"/>
          <w:szCs w:val="24"/>
        </w:rPr>
        <w:t>。</w:t>
      </w:r>
      <w:bookmarkStart w:id="0" w:name="_GoBack"/>
      <w:bookmarkEnd w:id="0"/>
      <w:r w:rsidR="002038B4">
        <w:rPr>
          <w:rFonts w:hint="eastAsia"/>
          <w:color w:val="000000" w:themeColor="text1"/>
          <w:sz w:val="24"/>
          <w:szCs w:val="24"/>
        </w:rPr>
        <w:t>具备①模型框架、②手摇把手、③</w:t>
      </w:r>
      <w:r w:rsidR="00F13DD0">
        <w:rPr>
          <w:rFonts w:hint="eastAsia"/>
          <w:color w:val="000000" w:themeColor="text1"/>
          <w:sz w:val="24"/>
          <w:szCs w:val="24"/>
        </w:rPr>
        <w:t>二级</w:t>
      </w:r>
      <w:r w:rsidR="0003246F">
        <w:rPr>
          <w:rFonts w:hint="eastAsia"/>
          <w:color w:val="000000" w:themeColor="text1"/>
          <w:sz w:val="24"/>
          <w:szCs w:val="24"/>
        </w:rPr>
        <w:t>加速</w:t>
      </w:r>
      <w:r w:rsidR="00F13DD0">
        <w:rPr>
          <w:color w:val="000000" w:themeColor="text1"/>
          <w:sz w:val="24"/>
          <w:szCs w:val="24"/>
        </w:rPr>
        <w:t>传动</w:t>
      </w:r>
      <w:r w:rsidR="00E45EE8" w:rsidRPr="00E45EE8">
        <w:rPr>
          <w:color w:val="000000" w:themeColor="text1"/>
          <w:sz w:val="24"/>
          <w:szCs w:val="24"/>
        </w:rPr>
        <w:t>齿轮装置</w:t>
      </w:r>
      <w:r w:rsidR="00E45EE8" w:rsidRPr="00E45EE8">
        <w:rPr>
          <w:rFonts w:hint="eastAsia"/>
          <w:color w:val="000000" w:themeColor="text1"/>
          <w:sz w:val="24"/>
          <w:szCs w:val="24"/>
        </w:rPr>
        <w:t>、④</w:t>
      </w:r>
      <w:r w:rsidR="00F13DD0">
        <w:rPr>
          <w:rFonts w:hint="eastAsia"/>
          <w:color w:val="000000" w:themeColor="text1"/>
          <w:sz w:val="24"/>
          <w:szCs w:val="24"/>
        </w:rPr>
        <w:t>风扇</w:t>
      </w:r>
      <w:r w:rsidR="00F13DD0">
        <w:rPr>
          <w:color w:val="000000" w:themeColor="text1"/>
          <w:sz w:val="24"/>
          <w:szCs w:val="24"/>
        </w:rPr>
        <w:t>扇叶</w:t>
      </w:r>
      <w:r w:rsidR="006A06EF">
        <w:rPr>
          <w:color w:val="000000" w:themeColor="text1"/>
          <w:sz w:val="24"/>
          <w:szCs w:val="24"/>
        </w:rPr>
        <w:t>的体现</w:t>
      </w:r>
      <w:r w:rsidR="00E45EE8" w:rsidRPr="00E45EE8">
        <w:rPr>
          <w:rFonts w:hint="eastAsia"/>
          <w:color w:val="000000" w:themeColor="text1"/>
          <w:sz w:val="24"/>
          <w:szCs w:val="24"/>
        </w:rPr>
        <w:t>、以上四点缺少一点扣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分，缺少两点及两点以上扣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）作品相应部件的固定可靠程度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3</w:t>
      </w:r>
      <w:r w:rsidRPr="00E45EE8">
        <w:rPr>
          <w:sz w:val="24"/>
          <w:szCs w:val="24"/>
        </w:rPr>
        <w:t>）作品的整体协调性和美观性。（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</w:p>
    <w:p w14:paraId="27CDB66F" w14:textId="00CF9D44" w:rsidR="00967178" w:rsidRPr="00E45EE8" w:rsidRDefault="00967178" w:rsidP="00E45EE8">
      <w:pPr>
        <w:spacing w:line="360" w:lineRule="auto"/>
        <w:ind w:firstLineChars="100" w:firstLine="24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2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动力传递</w:t>
      </w:r>
      <w:r w:rsidRPr="00E45EE8">
        <w:rPr>
          <w:b/>
          <w:bCs/>
          <w:sz w:val="24"/>
          <w:szCs w:val="24"/>
        </w:rPr>
        <w:t>/</w:t>
      </w:r>
      <w:r w:rsidRPr="00E45EE8">
        <w:rPr>
          <w:b/>
          <w:bCs/>
          <w:sz w:val="24"/>
          <w:szCs w:val="24"/>
        </w:rPr>
        <w:t>表现形式（</w:t>
      </w:r>
      <w:r w:rsidRPr="00E45EE8">
        <w:rPr>
          <w:b/>
          <w:bCs/>
          <w:sz w:val="24"/>
          <w:szCs w:val="24"/>
        </w:rPr>
        <w:t>30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</w:t>
      </w:r>
      <w:r w:rsidR="00E45EE8" w:rsidRPr="00E45EE8">
        <w:rPr>
          <w:rFonts w:hint="eastAsia"/>
          <w:sz w:val="24"/>
          <w:szCs w:val="24"/>
        </w:rPr>
        <w:t>缓慢摇动</w:t>
      </w:r>
      <w:r w:rsidR="00E45EE8" w:rsidRPr="00E45EE8">
        <w:rPr>
          <w:sz w:val="24"/>
          <w:szCs w:val="24"/>
        </w:rPr>
        <w:t>手摇把手，</w:t>
      </w:r>
      <w:r w:rsidR="00F13DD0">
        <w:rPr>
          <w:rFonts w:hint="eastAsia"/>
          <w:sz w:val="24"/>
          <w:szCs w:val="24"/>
        </w:rPr>
        <w:t>风扇扇叶</w:t>
      </w:r>
      <w:r w:rsidR="00F13DD0">
        <w:rPr>
          <w:sz w:val="24"/>
          <w:szCs w:val="24"/>
        </w:rPr>
        <w:t>加速</w:t>
      </w:r>
      <w:r w:rsidR="00E45EE8" w:rsidRPr="00E45EE8">
        <w:rPr>
          <w:sz w:val="24"/>
          <w:szCs w:val="24"/>
        </w:rPr>
        <w:t>旋转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）作品整体动作顺利流畅。（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</w:p>
    <w:p w14:paraId="3D4CE35D" w14:textId="0C8BB402" w:rsidR="00967178" w:rsidRPr="00E45EE8" w:rsidRDefault="00967178" w:rsidP="00E45EE8">
      <w:pPr>
        <w:spacing w:line="360" w:lineRule="auto"/>
        <w:ind w:leftChars="100" w:left="211" w:hanging="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3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完成时间（</w:t>
      </w:r>
      <w:r w:rsidRPr="00E45EE8">
        <w:rPr>
          <w:b/>
          <w:bCs/>
          <w:sz w:val="24"/>
          <w:szCs w:val="24"/>
        </w:rPr>
        <w:t>10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="00E45EE8" w:rsidRPr="00E45EE8">
        <w:rPr>
          <w:rFonts w:hint="eastAsia"/>
          <w:color w:val="000000" w:themeColor="text1"/>
          <w:sz w:val="24"/>
          <w:szCs w:val="24"/>
        </w:rPr>
        <w:t>在考试时间内完成得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分钟扣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分钟以上不结束操作总成绩记为</w:t>
      </w:r>
      <w:r w:rsidR="00E45EE8" w:rsidRPr="00E45EE8">
        <w:rPr>
          <w:color w:val="000000" w:themeColor="text1"/>
          <w:sz w:val="24"/>
          <w:szCs w:val="24"/>
        </w:rPr>
        <w:t>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</w:p>
    <w:p w14:paraId="7205CC99" w14:textId="51A7A78F" w:rsidR="00E45EE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三、器材说明</w:t>
      </w:r>
    </w:p>
    <w:p w14:paraId="767A3BA9" w14:textId="3A09C16D" w:rsidR="00E45EE8" w:rsidRPr="00E45EE8" w:rsidRDefault="00E45EE8" w:rsidP="00E45EE8">
      <w:pPr>
        <w:spacing w:line="360" w:lineRule="auto"/>
        <w:ind w:firstLineChars="200" w:firstLine="480"/>
        <w:rPr>
          <w:sz w:val="24"/>
          <w:szCs w:val="24"/>
        </w:rPr>
      </w:pPr>
      <w:r w:rsidRPr="00E45EE8">
        <w:rPr>
          <w:rFonts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484D4423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573BCC7A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4A256397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样例一</w:t>
      </w:r>
    </w:p>
    <w:p w14:paraId="176A6256" w14:textId="1E19228E" w:rsidR="0032544B" w:rsidRDefault="00F13DD0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hint="eastAsia"/>
          <w:noProof/>
        </w:rPr>
        <w:drawing>
          <wp:inline distT="0" distB="0" distL="0" distR="0" wp14:anchorId="28A00F6C" wp14:editId="1F7C6154">
            <wp:extent cx="5273040" cy="3954780"/>
            <wp:effectExtent l="0" t="0" r="3810" b="7620"/>
            <wp:docPr id="1" name="图片 1" descr="D:\work\2022\0试题\实操图片\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2022\0试题\实操图片\8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E5C2" w14:textId="07A9862C" w:rsidR="002038B4" w:rsidRDefault="0032544B" w:rsidP="00F13DD0">
      <w:pPr>
        <w:pStyle w:val="a6"/>
        <w:spacing w:before="75" w:beforeAutospacing="0" w:after="75" w:afterAutospacing="0"/>
        <w:jc w:val="center"/>
        <w:rPr>
          <w:rFonts w:ascii="Tahoma" w:hAnsi="Tahoma" w:cs="Tahoma" w:hint="eastAsi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样例二</w:t>
      </w:r>
      <w:r w:rsidR="00F13DD0">
        <w:rPr>
          <w:rFonts w:hint="eastAsia"/>
          <w:noProof/>
        </w:rPr>
        <w:drawing>
          <wp:inline distT="0" distB="0" distL="0" distR="0" wp14:anchorId="5053CF8B" wp14:editId="3A4DD785">
            <wp:extent cx="5273040" cy="3954780"/>
            <wp:effectExtent l="0" t="0" r="3810" b="7620"/>
            <wp:docPr id="5" name="图片 5" descr="D:\work\2022\0试题\实操图片\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2022\0试题\实操图片\8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4861" w14:textId="16CB1321" w:rsidR="0032544B" w:rsidRDefault="0032544B" w:rsidP="00F13DD0">
      <w:pPr>
        <w:pStyle w:val="a6"/>
        <w:spacing w:before="75" w:beforeAutospacing="0" w:after="75" w:afterAutospacing="0"/>
        <w:jc w:val="center"/>
        <w:rPr>
          <w:rFonts w:ascii="Tahoma" w:hAnsi="Tahoma" w:cs="Tahoma" w:hint="eastAsi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样例三</w:t>
      </w:r>
      <w:r w:rsidR="00F13DD0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1104AAA6" wp14:editId="67A3DDA9">
            <wp:extent cx="5273040" cy="3954780"/>
            <wp:effectExtent l="0" t="0" r="3810" b="7620"/>
            <wp:docPr id="9" name="图片 9" descr="D:\work\2022\0试题\实操图片\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ork\2022\0试题\实操图片\8-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7B82" w14:textId="17C25F34" w:rsidR="0032544B" w:rsidRDefault="0032544B" w:rsidP="00F13DD0">
      <w:pPr>
        <w:pStyle w:val="a6"/>
        <w:spacing w:before="75" w:beforeAutospacing="0" w:after="75" w:afterAutospacing="0"/>
        <w:jc w:val="center"/>
        <w:rPr>
          <w:rFonts w:ascii="Tahoma" w:hAnsi="Tahoma" w:cs="Tahoma" w:hint="eastAsi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样例四</w:t>
      </w:r>
      <w:r w:rsidR="00F13DD0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6EC28D3C" wp14:editId="12ECE5F5">
            <wp:extent cx="5273040" cy="3954780"/>
            <wp:effectExtent l="0" t="0" r="3810" b="7620"/>
            <wp:docPr id="10" name="图片 10" descr="D:\work\2022\0试题\实操图片\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2022\0试题\实操图片\8-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AE91D" w14:textId="1E64B00B" w:rsidR="0032544B" w:rsidRDefault="0032544B" w:rsidP="00F13DD0">
      <w:pPr>
        <w:pStyle w:val="a6"/>
        <w:spacing w:before="75" w:beforeAutospacing="0" w:after="75" w:afterAutospacing="0"/>
        <w:jc w:val="center"/>
        <w:rPr>
          <w:rFonts w:ascii="Tahoma" w:hAnsi="Tahoma" w:cs="Tahoma" w:hint="eastAsi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样例五</w:t>
      </w:r>
      <w:r w:rsidR="00F13DD0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24625C8C" wp14:editId="1887132C">
            <wp:extent cx="5273040" cy="3954780"/>
            <wp:effectExtent l="0" t="0" r="3810" b="7620"/>
            <wp:docPr id="11" name="图片 11" descr="D:\work\2022\0试题\实操图片\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work\2022\0试题\实操图片\8-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9F785" w14:textId="0D8D0DC5" w:rsidR="007D41E1" w:rsidRPr="00F13DD0" w:rsidRDefault="0032544B" w:rsidP="00F13DD0">
      <w:pPr>
        <w:pStyle w:val="a6"/>
        <w:spacing w:before="75" w:beforeAutospacing="0" w:after="75" w:afterAutospacing="0"/>
        <w:jc w:val="center"/>
        <w:rPr>
          <w:rFonts w:ascii="Tahoma" w:hAnsi="Tahoma" w:cs="Tahoma" w:hint="eastAsi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样例六</w:t>
      </w:r>
      <w:r w:rsidR="00F13DD0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61E09A18" wp14:editId="3178AFEB">
            <wp:extent cx="5273040" cy="3954780"/>
            <wp:effectExtent l="0" t="0" r="3810" b="7620"/>
            <wp:docPr id="12" name="图片 12" descr="D:\work\2022\0试题\实操图片\8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work\2022\0试题\实操图片\8-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41E1" w:rsidRPr="00F13DD0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7862E" w14:textId="77777777" w:rsidR="00A879C4" w:rsidRDefault="00A879C4">
      <w:r>
        <w:separator/>
      </w:r>
    </w:p>
  </w:endnote>
  <w:endnote w:type="continuationSeparator" w:id="0">
    <w:p w14:paraId="59BD8710" w14:textId="77777777" w:rsidR="00A879C4" w:rsidRDefault="00A87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63B39" w14:textId="77777777" w:rsidR="00A879C4" w:rsidRDefault="00A879C4">
      <w:r>
        <w:separator/>
      </w:r>
    </w:p>
  </w:footnote>
  <w:footnote w:type="continuationSeparator" w:id="0">
    <w:p w14:paraId="05D496B6" w14:textId="77777777" w:rsidR="00A879C4" w:rsidRDefault="00A87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C55B4" w14:textId="77777777" w:rsidR="0003655B" w:rsidRDefault="00A879C4" w:rsidP="00967178">
    <w:pPr>
      <w:pStyle w:val="a4"/>
    </w:pPr>
    <w:r>
      <w:pict w14:anchorId="65FF4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4" o:spid="_x0000_s2049" type="#_x0000_t75" alt="" style="position:absolute;left:0;text-align:left;margin-left:-7.35pt;margin-top:90.45pt;width:415.05pt;height:255.2pt;z-index:-251658752;mso-wrap-edited:f;mso-width-percent:0;mso-height-percent:0;mso-position-horizontal-relative:margin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0417"/>
    <w:multiLevelType w:val="hybridMultilevel"/>
    <w:tmpl w:val="B3929630"/>
    <w:lvl w:ilvl="0" w:tplc="041AA2B6">
      <w:start w:val="1"/>
      <w:numFmt w:val="decimal"/>
      <w:lvlText w:val="%1、"/>
      <w:lvlJc w:val="left"/>
      <w:pPr>
        <w:ind w:left="613" w:hanging="372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1" w15:restartNumberingAfterBreak="0">
    <w:nsid w:val="0F183E08"/>
    <w:multiLevelType w:val="hybridMultilevel"/>
    <w:tmpl w:val="F6166A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0676F5"/>
    <w:multiLevelType w:val="hybridMultilevel"/>
    <w:tmpl w:val="C4A0BDCC"/>
    <w:lvl w:ilvl="0" w:tplc="BA1C7212">
      <w:start w:val="1"/>
      <w:numFmt w:val="lowerLetter"/>
      <w:lvlText w:val="%1)"/>
      <w:lvlJc w:val="left"/>
      <w:pPr>
        <w:ind w:left="1081" w:hanging="372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 w15:restartNumberingAfterBreak="0">
    <w:nsid w:val="26B23CEC"/>
    <w:multiLevelType w:val="hybridMultilevel"/>
    <w:tmpl w:val="08C4B49E"/>
    <w:lvl w:ilvl="0" w:tplc="7124CAD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E5245C4"/>
    <w:multiLevelType w:val="hybridMultilevel"/>
    <w:tmpl w:val="7AC8C562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5" w15:restartNumberingAfterBreak="0">
    <w:nsid w:val="44C62F17"/>
    <w:multiLevelType w:val="hybridMultilevel"/>
    <w:tmpl w:val="844A8946"/>
    <w:lvl w:ilvl="0" w:tplc="0409000F">
      <w:start w:val="1"/>
      <w:numFmt w:val="decimal"/>
      <w:lvlText w:val="%1."/>
      <w:lvlJc w:val="left"/>
      <w:pPr>
        <w:ind w:left="1120" w:hanging="420"/>
      </w:p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6" w15:restartNumberingAfterBreak="0">
    <w:nsid w:val="4FE42C2D"/>
    <w:multiLevelType w:val="hybridMultilevel"/>
    <w:tmpl w:val="2DC66BF8"/>
    <w:lvl w:ilvl="0" w:tplc="5F106B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6D45B23"/>
    <w:multiLevelType w:val="hybridMultilevel"/>
    <w:tmpl w:val="EAD8F240"/>
    <w:lvl w:ilvl="0" w:tplc="2A2EA79A">
      <w:start w:val="3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3246F"/>
    <w:rsid w:val="0003655B"/>
    <w:rsid w:val="00072A3E"/>
    <w:rsid w:val="000A762C"/>
    <w:rsid w:val="000B7670"/>
    <w:rsid w:val="000E0C5D"/>
    <w:rsid w:val="0010293E"/>
    <w:rsid w:val="0013029E"/>
    <w:rsid w:val="00133C0E"/>
    <w:rsid w:val="00147F17"/>
    <w:rsid w:val="00176B3A"/>
    <w:rsid w:val="00183A2F"/>
    <w:rsid w:val="001B1B66"/>
    <w:rsid w:val="001E1DFD"/>
    <w:rsid w:val="001F1396"/>
    <w:rsid w:val="00203284"/>
    <w:rsid w:val="002038B4"/>
    <w:rsid w:val="00225063"/>
    <w:rsid w:val="002A3AEE"/>
    <w:rsid w:val="002B08EE"/>
    <w:rsid w:val="002B76DF"/>
    <w:rsid w:val="002C7FFB"/>
    <w:rsid w:val="002D6807"/>
    <w:rsid w:val="0032544B"/>
    <w:rsid w:val="00327DED"/>
    <w:rsid w:val="003B1D05"/>
    <w:rsid w:val="003B5404"/>
    <w:rsid w:val="003F6C4D"/>
    <w:rsid w:val="004233F9"/>
    <w:rsid w:val="00430213"/>
    <w:rsid w:val="00444209"/>
    <w:rsid w:val="00452F6A"/>
    <w:rsid w:val="004930DB"/>
    <w:rsid w:val="004B16EF"/>
    <w:rsid w:val="00522702"/>
    <w:rsid w:val="005269B9"/>
    <w:rsid w:val="0055125D"/>
    <w:rsid w:val="00554EBD"/>
    <w:rsid w:val="005902DD"/>
    <w:rsid w:val="00595800"/>
    <w:rsid w:val="005B5C59"/>
    <w:rsid w:val="005D7BAF"/>
    <w:rsid w:val="00612F11"/>
    <w:rsid w:val="00653C68"/>
    <w:rsid w:val="0068095C"/>
    <w:rsid w:val="006A06EF"/>
    <w:rsid w:val="00763C7D"/>
    <w:rsid w:val="00771C5E"/>
    <w:rsid w:val="00791934"/>
    <w:rsid w:val="007C4321"/>
    <w:rsid w:val="007D41E1"/>
    <w:rsid w:val="007E7601"/>
    <w:rsid w:val="007F4AD3"/>
    <w:rsid w:val="0080649B"/>
    <w:rsid w:val="0081511E"/>
    <w:rsid w:val="008267A8"/>
    <w:rsid w:val="00834750"/>
    <w:rsid w:val="00842785"/>
    <w:rsid w:val="00892E9D"/>
    <w:rsid w:val="008B6B48"/>
    <w:rsid w:val="008C0822"/>
    <w:rsid w:val="008D7736"/>
    <w:rsid w:val="00906BCE"/>
    <w:rsid w:val="0092357D"/>
    <w:rsid w:val="00967178"/>
    <w:rsid w:val="009A43C0"/>
    <w:rsid w:val="009C7294"/>
    <w:rsid w:val="00A64CEE"/>
    <w:rsid w:val="00A67617"/>
    <w:rsid w:val="00A8734A"/>
    <w:rsid w:val="00A879C4"/>
    <w:rsid w:val="00A90911"/>
    <w:rsid w:val="00AC4E93"/>
    <w:rsid w:val="00B71D93"/>
    <w:rsid w:val="00BA511A"/>
    <w:rsid w:val="00BC4A60"/>
    <w:rsid w:val="00BD6989"/>
    <w:rsid w:val="00C06D0F"/>
    <w:rsid w:val="00C27F64"/>
    <w:rsid w:val="00C56F6E"/>
    <w:rsid w:val="00C627CF"/>
    <w:rsid w:val="00CA7FB6"/>
    <w:rsid w:val="00D401BB"/>
    <w:rsid w:val="00D51778"/>
    <w:rsid w:val="00D83ECA"/>
    <w:rsid w:val="00D90D8D"/>
    <w:rsid w:val="00DB0D7A"/>
    <w:rsid w:val="00DB4145"/>
    <w:rsid w:val="00DC64BA"/>
    <w:rsid w:val="00DD2324"/>
    <w:rsid w:val="00E33117"/>
    <w:rsid w:val="00E45EE8"/>
    <w:rsid w:val="00E769E7"/>
    <w:rsid w:val="00EA51CF"/>
    <w:rsid w:val="00EC41D3"/>
    <w:rsid w:val="00ED51A4"/>
    <w:rsid w:val="00F13DD0"/>
    <w:rsid w:val="00F20370"/>
    <w:rsid w:val="00F43DF2"/>
    <w:rsid w:val="00F44B41"/>
    <w:rsid w:val="00F645FD"/>
    <w:rsid w:val="00FA3247"/>
    <w:rsid w:val="00FD520D"/>
    <w:rsid w:val="00FE66EF"/>
    <w:rsid w:val="00FF649C"/>
    <w:rsid w:val="040A66C2"/>
    <w:rsid w:val="059F3BCA"/>
    <w:rsid w:val="0F49583D"/>
    <w:rsid w:val="12C44967"/>
    <w:rsid w:val="14B46BF6"/>
    <w:rsid w:val="1C4B4E62"/>
    <w:rsid w:val="1DA97C72"/>
    <w:rsid w:val="231C5A72"/>
    <w:rsid w:val="3F5B3A39"/>
    <w:rsid w:val="415548E3"/>
    <w:rsid w:val="4858264B"/>
    <w:rsid w:val="5D026FDD"/>
    <w:rsid w:val="60073A53"/>
    <w:rsid w:val="6C9746D3"/>
    <w:rsid w:val="6ED66956"/>
    <w:rsid w:val="7E5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64F5BF"/>
  <w15:docId w15:val="{78BBD230-348B-4462-9D58-BE53C59C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rsid w:val="00967178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3254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203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5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30B08A-1167-412E-B829-DC85DFF7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杨晋</cp:lastModifiedBy>
  <cp:revision>55</cp:revision>
  <dcterms:created xsi:type="dcterms:W3CDTF">2018-11-26T05:30:00Z</dcterms:created>
  <dcterms:modified xsi:type="dcterms:W3CDTF">2022-09-02T09:03:00Z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