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青少年机器人技术等级考试</w:t>
      </w:r>
    </w:p>
    <w:p>
      <w:pPr>
        <w:jc w:val="center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实操题（六级）及评分标准（2021-12月）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spacing w:before="120" w:line="500" w:lineRule="exact"/>
        <w:ind w:left="0" w:leftChars="0" w:firstLine="42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主题：</w:t>
      </w: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姿态传感器控制直流电机转动</w:t>
      </w:r>
    </w:p>
    <w:p>
      <w:pPr>
        <w:spacing w:before="120" w:line="50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 xml:space="preserve">   通过MPU6050姿态传感器控制直流电机的转动速度和方向。</w:t>
      </w:r>
    </w:p>
    <w:p>
      <w:pPr>
        <w:spacing w:before="120" w:line="500" w:lineRule="exact"/>
        <w:ind w:left="0" w:leftChars="0" w:firstLine="420" w:firstLineChars="0"/>
        <w:rPr>
          <w:rFonts w:hint="default" w:ascii="宋体" w:hAnsi="宋体" w:cs="宋体"/>
          <w:sz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器件：</w:t>
      </w:r>
      <w:r>
        <w:rPr>
          <w:rFonts w:hint="eastAsia" w:ascii="宋体" w:hAnsi="宋体" w:cs="微软雅黑"/>
          <w:sz w:val="24"/>
          <w:lang w:val="en-US" w:eastAsia="zh-CN"/>
        </w:rPr>
        <w:t>ESP32主控板、MPU6050姿态传感器模块1个、直流电机1个、直流电机驱动器1个、按键模块1个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及相关器件，以上部件均可采用分立器件。</w:t>
      </w:r>
    </w:p>
    <w:p>
      <w:pPr>
        <w:spacing w:before="120" w:line="500" w:lineRule="exact"/>
        <w:ind w:left="0" w:leftChars="0" w:firstLine="420" w:firstLineChars="0"/>
        <w:rPr>
          <w:rFonts w:hint="eastAsia" w:ascii="微软雅黑" w:hAnsi="微软雅黑" w:eastAsia="微软雅黑" w:cs="微软雅黑"/>
          <w:b/>
          <w:bCs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通过按键开关控制整个装置的运行，当第一次按下按键时，装置启动，板载LED灯点亮；当再次按下按键时，装置停止运行，板载LED灯熄灭，依此反复。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通过MPU6050姿态传感器的姿态角控制直流电机的转动，考生自行决定采用俯仰角、偏航角、滚转角其中之一来控制直流电机的转动。并将当前所采用姿态角的数值和电机转速的PWM值输出到串口监视器。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当姿态角的角度值为-10~10度时，直流电机处于停止状态。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当姿态角的角度值为-90~-10度时，直流电机正转，直流电机的转速随着倾角的增大而增大，随着倾角的减小而减慢。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当姿态角的角度值为10~90度时，直流电机反转，直流电机的转速随着倾角的增大而增大，随着倾角的减小而减慢。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程序采用C代码编写。MPU6050姿态传感器的数据读取可以调用类库。直流电机的控制不得调用类库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未作规定处可自行处理，无明显与事实违背即可。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编写程序文件命名规则为：DJKS6_身份证号，考试完毕拷贝上交备案。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程序编写过程中不得打开库例程和其它程序，如发现，实操成绩按照0分处理。</w:t>
      </w:r>
    </w:p>
    <w:p>
      <w:pPr>
        <w:spacing w:before="120" w:line="500" w:lineRule="exact"/>
        <w:ind w:left="0" w:leftChars="0" w:firstLine="42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参考资料：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spacing w:before="120" w:line="500" w:lineRule="exact"/>
        <w:ind w:left="0" w:leftChars="0" w:firstLine="0" w:firstLineChars="0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教材所使用类库MPU6050_tockn-1.5.2的例程如下，供参考。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#include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&lt;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MPU6050_tockn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h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&gt;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#include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&lt;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Wire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h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&gt;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MPU6050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mpu6050(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Wire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);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979C"/>
          <w:spacing w:val="0"/>
          <w:sz w:val="18"/>
        </w:rPr>
        <w:t>void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setup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() {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begin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(9600);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Wire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begin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();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begin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();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434F54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calcGyroOffsets(</w:t>
      </w:r>
      <w:r>
        <w:rPr>
          <w:rFonts w:ascii="Courier New" w:hAnsi="Courier New"/>
          <w:i w:val="0"/>
          <w:caps w:val="0"/>
          <w:color w:val="00979C"/>
          <w:spacing w:val="0"/>
          <w:sz w:val="18"/>
        </w:rPr>
        <w:t>true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);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 xml:space="preserve"> 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}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979C"/>
          <w:spacing w:val="0"/>
          <w:sz w:val="18"/>
        </w:rPr>
        <w:t>void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loop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() {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000000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update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(); 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ascii="Courier New" w:hAnsi="Courier New"/>
          <w:i w:val="0"/>
          <w:caps w:val="0"/>
          <w:color w:val="005C5F"/>
          <w:spacing w:val="0"/>
          <w:sz w:val="18"/>
        </w:rPr>
        <w:t>"angleX : "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000000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getAngleX());  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ascii="Courier New" w:hAnsi="Courier New"/>
          <w:i w:val="0"/>
          <w:caps w:val="0"/>
          <w:color w:val="005C5F"/>
          <w:spacing w:val="0"/>
          <w:sz w:val="18"/>
        </w:rPr>
        <w:t>"\tangleY : "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000000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getAngleY());  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ascii="Courier New" w:hAnsi="Courier New"/>
          <w:i w:val="0"/>
          <w:caps w:val="0"/>
          <w:color w:val="005C5F"/>
          <w:spacing w:val="0"/>
          <w:sz w:val="18"/>
        </w:rPr>
        <w:t>"\tangleZ : "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434F54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println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getAngleZ()); 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}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原器件：</w:t>
      </w:r>
    </w:p>
    <w:p>
      <w:pPr>
        <w:numPr>
          <w:ilvl w:val="0"/>
          <w:numId w:val="3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装置中包含直流电机及直流电机驱动模块，得4分</w:t>
      </w:r>
    </w:p>
    <w:p>
      <w:pPr>
        <w:numPr>
          <w:ilvl w:val="0"/>
          <w:numId w:val="3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装置中包含MPU6050姿态传感器，得4分 </w:t>
      </w:r>
    </w:p>
    <w:p>
      <w:pPr>
        <w:numPr>
          <w:ilvl w:val="0"/>
          <w:numId w:val="3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装置中包含按键模块，得4分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电路搭设：</w:t>
      </w:r>
    </w:p>
    <w:p>
      <w:pPr>
        <w:numPr>
          <w:ilvl w:val="0"/>
          <w:numId w:val="3"/>
        </w:numPr>
        <w:spacing w:before="120" w:line="500" w:lineRule="exact"/>
        <w:ind w:firstLine="720" w:firstLineChars="30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MPU6050姿态传感器与主控板正确连接，得4分</w:t>
      </w:r>
    </w:p>
    <w:p>
      <w:pPr>
        <w:numPr>
          <w:ilvl w:val="0"/>
          <w:numId w:val="3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直流电机驱动模块与主控板正确连接，得4分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功能呈现评分 -- 总分80分</w:t>
      </w:r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实现当第一次按下按键时，LED灯点亮，装置启动，得10分。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实现将控制用姿态角的数值和直流电机的PWM值输出到串口监视器，得10分。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实现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当姿态角的角度值为-10~10度时，直流电机处于停止状态，得10分。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实现当姿态角的角度值为-90~-10度时，直流电机正转，得10分。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实现当直流电机正转时，直流电机的转速随着倾角的增大而增大，随着倾角的减小而减慢，得10分。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实现当姿态角的角度值为10~90度时，直流电机反转，得10分。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实现当直流电机反转时，直流电机的转速随着倾角的增大而增大，随着倾角的减小而减慢，得10分。</w:t>
      </w:r>
      <w:bookmarkStart w:id="0" w:name="_GoBack"/>
      <w:bookmarkEnd w:id="0"/>
    </w:p>
    <w:p>
      <w:pPr>
        <w:numPr>
          <w:ilvl w:val="0"/>
          <w:numId w:val="4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实现当再次按下按键时，LED灯熄灭，装置停止运行，得10分。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CEE80FF"/>
    <w:multiLevelType w:val="singleLevel"/>
    <w:tmpl w:val="9CEE80F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44CC1AC"/>
    <w:multiLevelType w:val="singleLevel"/>
    <w:tmpl w:val="E44CC1A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5445F52"/>
    <w:multiLevelType w:val="singleLevel"/>
    <w:tmpl w:val="E5445F5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6362"/>
    <w:rsid w:val="02753E7E"/>
    <w:rsid w:val="039E2F76"/>
    <w:rsid w:val="0A62492E"/>
    <w:rsid w:val="0F4B41A6"/>
    <w:rsid w:val="15A2307D"/>
    <w:rsid w:val="17177008"/>
    <w:rsid w:val="17A47550"/>
    <w:rsid w:val="1B192797"/>
    <w:rsid w:val="205F3D34"/>
    <w:rsid w:val="22A604C4"/>
    <w:rsid w:val="25B50F52"/>
    <w:rsid w:val="27E35F65"/>
    <w:rsid w:val="28671F4C"/>
    <w:rsid w:val="2FEA001C"/>
    <w:rsid w:val="39AE73ED"/>
    <w:rsid w:val="3C9E60CB"/>
    <w:rsid w:val="40483FB6"/>
    <w:rsid w:val="4101365D"/>
    <w:rsid w:val="418C48DA"/>
    <w:rsid w:val="43145ADE"/>
    <w:rsid w:val="4AB70916"/>
    <w:rsid w:val="53F92044"/>
    <w:rsid w:val="54075A9F"/>
    <w:rsid w:val="56E37B6A"/>
    <w:rsid w:val="57577961"/>
    <w:rsid w:val="5D4C776F"/>
    <w:rsid w:val="60DA5B2C"/>
    <w:rsid w:val="613E67A5"/>
    <w:rsid w:val="621B52F1"/>
    <w:rsid w:val="644F4AB9"/>
    <w:rsid w:val="69100B0A"/>
    <w:rsid w:val="6F257B8B"/>
    <w:rsid w:val="78147564"/>
    <w:rsid w:val="7ABE43C7"/>
    <w:rsid w:val="7C765B8F"/>
    <w:rsid w:val="7C9C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HeartFlying</dc:creator>
  <cp:lastModifiedBy>行者 无疆</cp:lastModifiedBy>
  <dcterms:modified xsi:type="dcterms:W3CDTF">2021-11-11T10:37:40Z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2052-11.1.0.10524</vt:lpwstr>
  </property>
  <property fmtid="{D5CDD505-2E9C-101B-9397-08002B2CF9AE}" pid="3" name="ICV">
    <vt:lpwstr>F4425E1DFAEF4451861E778C4B780988</vt:lpwstr>
  </property>
</Properties>
</file>