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</w:pP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  <w:t>青少年机器人技术等级考试</w:t>
      </w:r>
    </w:p>
    <w:p>
      <w:pPr>
        <w:jc w:val="center"/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</w:pP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  <w:lang w:val="en-US" w:eastAsia="zh-CN"/>
        </w:rPr>
        <w:t>三级</w:t>
      </w: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  <w:t>实操</w:t>
      </w: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  <w:lang w:val="en-US" w:eastAsia="zh-CN"/>
        </w:rPr>
        <w:t>考题及评分标准</w:t>
      </w: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  <w:t>（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2021-9月</w:t>
      </w: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  <w:t>）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实操考题</w:t>
      </w:r>
    </w:p>
    <w:p>
      <w:pPr>
        <w:ind w:firstLine="420" w:firstLineChars="0"/>
        <w:rPr>
          <w:rFonts w:hint="default" w:ascii="微软雅黑" w:hAnsi="微软雅黑" w:eastAsia="微软雅黑" w:cs="微软雅黑"/>
          <w:b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主题：</w:t>
      </w:r>
      <w:r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  <w:t>时间可调自助红绿灯</w:t>
      </w:r>
    </w:p>
    <w:p>
      <w:pPr>
        <w:spacing w:line="500" w:lineRule="exact"/>
        <w:ind w:firstLine="420" w:firstLineChars="0"/>
        <w:rPr>
          <w:rFonts w:ascii="宋体" w:hAnsi="宋体" w:eastAsia="宋体" w:cs="宋体"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器件</w:t>
      </w:r>
      <w:r>
        <w:rPr>
          <w:rFonts w:hint="eastAsia" w:ascii="微软雅黑" w:hAnsi="微软雅黑" w:eastAsia="微软雅黑" w:cs="微软雅黑"/>
          <w:sz w:val="24"/>
        </w:rPr>
        <w:t>：</w:t>
      </w:r>
      <w:r>
        <w:rPr>
          <w:rFonts w:hint="eastAsia" w:ascii="宋体" w:hAnsi="宋体" w:eastAsia="宋体" w:cs="宋体"/>
          <w:sz w:val="24"/>
          <w:lang w:val="en-US" w:eastAsia="zh-CN"/>
        </w:rPr>
        <w:t>Atmega328P主控板1块，交通灯模块2个</w:t>
      </w:r>
      <w:r>
        <w:rPr>
          <w:rFonts w:hint="eastAsia" w:ascii="宋体" w:hAnsi="宋体" w:eastAsia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lang w:val="en-US" w:eastAsia="zh-CN"/>
        </w:rPr>
        <w:t>电位器模块1个</w:t>
      </w:r>
      <w:r>
        <w:rPr>
          <w:rFonts w:hint="eastAsia" w:ascii="宋体" w:hAnsi="宋体" w:eastAsia="宋体" w:cs="宋体"/>
          <w:sz w:val="24"/>
        </w:rPr>
        <w:t>，</w:t>
      </w:r>
      <w:r>
        <w:rPr>
          <w:rFonts w:hint="eastAsia" w:ascii="宋体" w:hAnsi="宋体" w:eastAsia="宋体" w:cs="宋体"/>
          <w:sz w:val="24"/>
          <w:lang w:val="en-US" w:eastAsia="zh-CN"/>
        </w:rPr>
        <w:t>按键模块</w:t>
      </w:r>
      <w:r>
        <w:rPr>
          <w:rFonts w:hint="eastAsia" w:ascii="宋体" w:hAnsi="宋体" w:eastAsia="宋体" w:cs="宋体"/>
          <w:sz w:val="24"/>
        </w:rPr>
        <w:t>1个，</w:t>
      </w:r>
      <w:r>
        <w:rPr>
          <w:rFonts w:hint="eastAsia" w:ascii="宋体" w:hAnsi="宋体" w:eastAsia="宋体" w:cs="宋体"/>
          <w:sz w:val="24"/>
          <w:lang w:val="en-US" w:eastAsia="zh-CN"/>
        </w:rPr>
        <w:t>蜂鸣器模块1个。以上模块</w:t>
      </w:r>
      <w:r>
        <w:rPr>
          <w:rFonts w:hint="eastAsia" w:ascii="宋体" w:hAnsi="宋体" w:eastAsia="宋体" w:cs="宋体"/>
          <w:sz w:val="24"/>
        </w:rPr>
        <w:t>也可使用</w:t>
      </w:r>
      <w:r>
        <w:rPr>
          <w:rFonts w:hint="eastAsia" w:ascii="宋体" w:hAnsi="宋体" w:eastAsia="宋体" w:cs="宋体"/>
          <w:sz w:val="24"/>
          <w:lang w:val="en-US" w:eastAsia="zh-CN"/>
        </w:rPr>
        <w:t>分立</w:t>
      </w:r>
      <w:r>
        <w:rPr>
          <w:rFonts w:hint="eastAsia" w:ascii="宋体" w:hAnsi="宋体" w:eastAsia="宋体" w:cs="宋体"/>
          <w:sz w:val="24"/>
        </w:rPr>
        <w:t>器件结合面包板搭建。</w:t>
      </w:r>
    </w:p>
    <w:p>
      <w:pPr>
        <w:ind w:firstLine="420" w:firstLineChars="0"/>
        <w:rPr>
          <w:rFonts w:ascii="宋体" w:hAnsi="宋体" w:eastAsia="宋体" w:cs="微软雅黑"/>
          <w:b/>
          <w:bCs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任务</w:t>
      </w:r>
      <w:r>
        <w:rPr>
          <w:rFonts w:hint="eastAsia" w:ascii="微软雅黑" w:hAnsi="微软雅黑" w:eastAsia="微软雅黑" w:cs="微软雅黑"/>
          <w:b/>
          <w:bCs/>
          <w:sz w:val="24"/>
        </w:rPr>
        <w:t>要求：</w:t>
      </w:r>
      <w:r>
        <w:rPr>
          <w:rFonts w:ascii="宋体" w:hAnsi="宋体" w:eastAsia="宋体" w:cs="微软雅黑"/>
          <w:b/>
          <w:bCs/>
          <w:sz w:val="24"/>
        </w:rPr>
        <w:t xml:space="preserve"> </w:t>
      </w:r>
    </w:p>
    <w:p>
      <w:pPr>
        <w:numPr>
          <w:ilvl w:val="0"/>
          <w:numId w:val="2"/>
        </w:numPr>
        <w:spacing w:line="480" w:lineRule="exact"/>
        <w:ind w:left="0" w:leftChars="0" w:firstLine="480" w:firstLineChars="200"/>
        <w:rPr>
          <w:rFonts w:ascii="宋体" w:hAnsi="宋体" w:eastAsia="宋体" w:cs="微软雅黑"/>
          <w:sz w:val="24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当自助式红绿灯的按钮没有被按下时，主路显示为绿灯,人行道显示为红灯</w:t>
      </w:r>
      <w:r>
        <w:rPr>
          <w:rFonts w:hint="eastAsia" w:ascii="宋体" w:hAnsi="宋体" w:eastAsia="宋体" w:cs="微软雅黑"/>
          <w:sz w:val="24"/>
          <w:lang w:eastAsia="zh-CN"/>
        </w:rPr>
        <w:t>。</w:t>
      </w:r>
    </w:p>
    <w:p>
      <w:pPr>
        <w:numPr>
          <w:ilvl w:val="0"/>
          <w:numId w:val="2"/>
        </w:numPr>
        <w:spacing w:line="480" w:lineRule="exact"/>
        <w:ind w:left="0" w:leftChars="0"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当按钮被按下后，主路的绿灯延时2秒后由绿灯经黄灯转换为红灯。</w:t>
      </w:r>
    </w:p>
    <w:p>
      <w:pPr>
        <w:numPr>
          <w:ilvl w:val="0"/>
          <w:numId w:val="2"/>
        </w:numPr>
        <w:spacing w:line="480" w:lineRule="exact"/>
        <w:ind w:left="0" w:leftChars="0"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当主路为红灯时，人行道的绿灯点亮并闪烁，闪烁时间间隔为500毫秒。</w:t>
      </w:r>
    </w:p>
    <w:p>
      <w:pPr>
        <w:numPr>
          <w:ilvl w:val="0"/>
          <w:numId w:val="2"/>
        </w:numPr>
        <w:spacing w:line="480" w:lineRule="exact"/>
        <w:ind w:left="0" w:leftChars="0"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人行道的通行时间为8秒~12秒，可以通过电位器调整，并将当前的通行时间显示在串口监视器上。</w:t>
      </w:r>
    </w:p>
    <w:p>
      <w:pPr>
        <w:numPr>
          <w:ilvl w:val="0"/>
          <w:numId w:val="2"/>
        </w:numPr>
        <w:spacing w:line="480" w:lineRule="exact"/>
        <w:ind w:left="0" w:leftChars="0"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当人行道的绿灯还剩余4秒时，绿灯快速闪烁，闪烁时间间隔为250毫秒，提醒行人快速通过。</w:t>
      </w:r>
    </w:p>
    <w:p>
      <w:pPr>
        <w:numPr>
          <w:ilvl w:val="0"/>
          <w:numId w:val="2"/>
        </w:numPr>
        <w:spacing w:line="480" w:lineRule="exact"/>
        <w:ind w:left="0" w:leftChars="0"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当人行道的绿灯还剩余4秒，绿灯快速闪烁的同时，声音提醒。声音提醒的方式选用蜂鸣器模块。</w:t>
      </w:r>
    </w:p>
    <w:p>
      <w:pPr>
        <w:numPr>
          <w:ilvl w:val="0"/>
          <w:numId w:val="2"/>
        </w:numPr>
        <w:spacing w:line="480" w:lineRule="exact"/>
        <w:ind w:left="0" w:leftChars="0"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人行道通行时间结束，人行道红灯点亮，主路绿灯点亮，蜂鸣器静音。</w:t>
      </w:r>
    </w:p>
    <w:p>
      <w:pPr>
        <w:numPr>
          <w:ilvl w:val="0"/>
          <w:numId w:val="2"/>
        </w:numPr>
        <w:spacing w:line="480" w:lineRule="exact"/>
        <w:ind w:left="0" w:leftChars="0"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根据上述要求，绘制流程图。</w:t>
      </w:r>
    </w:p>
    <w:p>
      <w:pPr>
        <w:numPr>
          <w:ilvl w:val="0"/>
          <w:numId w:val="2"/>
        </w:numPr>
        <w:spacing w:line="480" w:lineRule="exact"/>
        <w:ind w:left="0" w:leftChars="0"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未作规定处可自行处理，无明显与事实违背即可。</w:t>
      </w:r>
    </w:p>
    <w:p>
      <w:pPr>
        <w:numPr>
          <w:ilvl w:val="0"/>
          <w:numId w:val="2"/>
        </w:numPr>
        <w:spacing w:line="480" w:lineRule="exact"/>
        <w:ind w:left="0" w:leftChars="0"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编写程序文件命名规则为：DJKS3_身份证号，考试完毕上传备案。</w:t>
      </w:r>
    </w:p>
    <w:p>
      <w:pPr>
        <w:numPr>
          <w:ilvl w:val="0"/>
          <w:numId w:val="2"/>
        </w:numPr>
        <w:spacing w:line="480" w:lineRule="exact"/>
        <w:ind w:left="0" w:leftChars="0"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程序编写过程中不得打开库例程和其它程序，如发现，实操成绩按照0分处理。</w:t>
      </w:r>
    </w:p>
    <w:p>
      <w:pPr>
        <w:numPr>
          <w:ilvl w:val="0"/>
          <w:numId w:val="0"/>
        </w:numPr>
        <w:spacing w:line="480" w:lineRule="exact"/>
        <w:ind w:leftChars="200"/>
        <w:rPr>
          <w:rFonts w:hint="eastAsia" w:ascii="宋体" w:hAnsi="宋体" w:eastAsia="宋体" w:cs="微软雅黑"/>
          <w:sz w:val="24"/>
          <w:lang w:val="en-US" w:eastAsia="zh-CN"/>
        </w:rPr>
      </w:pP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评分组成</w:t>
      </w:r>
    </w:p>
    <w:p>
      <w:pPr>
        <w:spacing w:before="120" w:line="500" w:lineRule="exact"/>
        <w:ind w:left="0" w:leftChars="0" w:firstLine="480" w:firstLineChars="0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实操题总分100分，由三部分组成，分别为：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流程图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电路搭设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和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功能呈现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。其中流程图分值20分，电路搭设分值20分，功能呈现分值60分。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流程图评分 -- 总分20分</w:t>
      </w:r>
    </w:p>
    <w:p>
      <w:pPr>
        <w:spacing w:before="120" w:line="500" w:lineRule="exact"/>
        <w:ind w:left="0" w:leftChars="0" w:firstLine="480" w:firstLineChars="0"/>
        <w:rPr>
          <w:rFonts w:asciiTheme="minorEastAsia" w:hAnsiTheme="minorEastAsia"/>
          <w:sz w:val="24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说明：本程序有多种实现方法，只要效果符合要求即可。编写程序文件命名规则为：DJKS3_身份证号，考试完毕确认考生在考试页面以附件形式上传。</w:t>
      </w:r>
    </w:p>
    <w:p>
      <w:pPr>
        <w:pStyle w:val="8"/>
        <w:spacing w:line="360" w:lineRule="auto"/>
        <w:ind w:firstLineChars="0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流程图绘制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pStyle w:val="8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【起始框】有且绘制正确（2分）</w:t>
      </w:r>
    </w:p>
    <w:p>
      <w:pPr>
        <w:pStyle w:val="8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【输入框】有且绘制正确（2分）</w:t>
      </w:r>
    </w:p>
    <w:p>
      <w:pPr>
        <w:pStyle w:val="8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【判断框】有且绘制正确（2分）</w:t>
      </w:r>
    </w:p>
    <w:p>
      <w:pPr>
        <w:pStyle w:val="8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【连接线】有闭环（2分）</w:t>
      </w:r>
    </w:p>
    <w:p>
      <w:pPr>
        <w:pStyle w:val="8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流程图绘制整齐（4分）</w:t>
      </w:r>
    </w:p>
    <w:p>
      <w:pPr>
        <w:pStyle w:val="8"/>
        <w:spacing w:line="360" w:lineRule="auto"/>
        <w:ind w:firstLineChars="0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流程图功能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pStyle w:val="8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表达言辞清晰（</w:t>
      </w:r>
      <w:r>
        <w:rPr>
          <w:rFonts w:asciiTheme="minorEastAsia" w:hAnsiTheme="minorEastAsia"/>
          <w:sz w:val="24"/>
          <w:szCs w:val="24"/>
        </w:rPr>
        <w:t>4</w:t>
      </w:r>
      <w:r>
        <w:rPr>
          <w:rFonts w:hint="eastAsia" w:asciiTheme="minorEastAsia" w:hAnsiTheme="minorEastAsia"/>
          <w:sz w:val="24"/>
          <w:szCs w:val="24"/>
        </w:rPr>
        <w:t>分）</w:t>
      </w:r>
    </w:p>
    <w:p>
      <w:pPr>
        <w:pStyle w:val="8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表达基本正确（</w:t>
      </w:r>
      <w:r>
        <w:rPr>
          <w:rFonts w:asciiTheme="minorEastAsia" w:hAnsiTheme="minorEastAsia"/>
          <w:sz w:val="24"/>
          <w:szCs w:val="24"/>
        </w:rPr>
        <w:t>4</w:t>
      </w:r>
      <w:r>
        <w:rPr>
          <w:rFonts w:hint="eastAsia" w:asciiTheme="minorEastAsia" w:hAnsiTheme="minorEastAsia"/>
          <w:sz w:val="24"/>
          <w:szCs w:val="24"/>
        </w:rPr>
        <w:t>分）</w:t>
      </w:r>
    </w:p>
    <w:p>
      <w:pPr>
        <w:rPr>
          <w:rFonts w:asciiTheme="minorEastAsia" w:hAnsiTheme="minorEastAsia"/>
          <w:b/>
          <w:bCs/>
          <w:sz w:val="24"/>
        </w:rPr>
      </w:pP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电路搭设（共20分）</w:t>
      </w:r>
    </w:p>
    <w:p>
      <w:pPr>
        <w:pStyle w:val="8"/>
        <w:spacing w:line="360" w:lineRule="auto"/>
        <w:ind w:firstLineChars="0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原器件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pStyle w:val="8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装置中包含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交通灯模块或LED灯，得4分;</w:t>
      </w:r>
    </w:p>
    <w:p>
      <w:pPr>
        <w:pStyle w:val="8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装置中包含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按键模块，得4分;</w:t>
      </w:r>
    </w:p>
    <w:p>
      <w:pPr>
        <w:pStyle w:val="8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装置中包含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蜂鸣器模块，得4分;</w:t>
      </w:r>
      <w:bookmarkStart w:id="0" w:name="_GoBack"/>
      <w:bookmarkEnd w:id="0"/>
    </w:p>
    <w:p>
      <w:pPr>
        <w:pStyle w:val="8"/>
        <w:spacing w:line="360" w:lineRule="auto"/>
        <w:ind w:firstLineChars="0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电路搭设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pStyle w:val="8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电位器模块连接到A0-A5（A7）模拟输入引脚，得4分;</w:t>
      </w:r>
    </w:p>
    <w:p>
      <w:pPr>
        <w:pStyle w:val="8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交通灯模块或LED灯正确连接，得4分;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程序功能实现（共60分）</w:t>
      </w:r>
    </w:p>
    <w:p>
      <w:pPr>
        <w:numPr>
          <w:ilvl w:val="0"/>
          <w:numId w:val="5"/>
        </w:numPr>
        <w:spacing w:line="480" w:lineRule="exact"/>
        <w:ind w:left="5" w:leftChars="0" w:firstLine="415" w:firstLineChars="0"/>
        <w:rPr>
          <w:rFonts w:ascii="宋体" w:hAnsi="宋体" w:eastAsia="宋体" w:cs="微软雅黑"/>
          <w:sz w:val="24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系统通电后，实现当自助式红绿灯的按钮没有被按下时，主路显示为绿灯,人行道显示为红灯,得5分。</w:t>
      </w:r>
    </w:p>
    <w:p>
      <w:pPr>
        <w:numPr>
          <w:ilvl w:val="0"/>
          <w:numId w:val="5"/>
        </w:numPr>
        <w:spacing w:line="480" w:lineRule="exact"/>
        <w:ind w:left="5" w:leftChars="0" w:firstLine="415" w:firstLineChars="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实现当按钮被按下后，主路的绿灯延时2秒后由绿灯经黄灯转换为红灯，得5分。</w:t>
      </w:r>
    </w:p>
    <w:p>
      <w:pPr>
        <w:numPr>
          <w:ilvl w:val="0"/>
          <w:numId w:val="5"/>
        </w:numPr>
        <w:spacing w:line="480" w:lineRule="exact"/>
        <w:ind w:left="5" w:leftChars="0" w:firstLine="415" w:firstLineChars="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实现当主路为红灯时，人行道的绿灯点亮并闪烁，闪烁时间间隔为500毫秒，得5分。</w:t>
      </w:r>
    </w:p>
    <w:p>
      <w:pPr>
        <w:numPr>
          <w:ilvl w:val="0"/>
          <w:numId w:val="5"/>
        </w:numPr>
        <w:spacing w:line="480" w:lineRule="exact"/>
        <w:ind w:left="5" w:leftChars="0" w:firstLine="415" w:firstLineChars="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实现人行道的通行时间为8秒~12秒，可以通过电位器调整，得10分，该项可通过绿灯闪烁的次数来判断。</w:t>
      </w:r>
    </w:p>
    <w:p>
      <w:pPr>
        <w:numPr>
          <w:ilvl w:val="0"/>
          <w:numId w:val="5"/>
        </w:numPr>
        <w:spacing w:line="480" w:lineRule="exact"/>
        <w:ind w:left="5" w:leftChars="0" w:firstLine="415" w:firstLineChars="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实现当人行道的绿灯还剩余4秒时，绿灯快速闪烁，闪烁时间间隔为250毫秒，提醒行人快速通过，得10分。</w:t>
      </w:r>
    </w:p>
    <w:p>
      <w:pPr>
        <w:numPr>
          <w:ilvl w:val="0"/>
          <w:numId w:val="5"/>
        </w:numPr>
        <w:spacing w:line="480" w:lineRule="exact"/>
        <w:ind w:left="5" w:leftChars="0" w:firstLine="415" w:firstLineChars="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实现通过蜂鸣器进行声音提醒。当绿灯快速闪烁时，蜂鸣器发出蜂鸣的声音，得20分。</w:t>
      </w:r>
    </w:p>
    <w:p>
      <w:pPr>
        <w:pStyle w:val="8"/>
        <w:numPr>
          <w:ilvl w:val="0"/>
          <w:numId w:val="5"/>
        </w:numPr>
        <w:spacing w:line="360" w:lineRule="auto"/>
        <w:ind w:left="5" w:leftChars="0" w:firstLine="415" w:firstLineChars="0"/>
        <w:rPr>
          <w:rFonts w:hint="eastAsia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实现人行道通行时间结束，人行道红灯点亮，主路绿灯点亮，得5分。</w:t>
      </w:r>
    </w:p>
    <w:p>
      <w:pPr>
        <w:widowControl/>
        <w:jc w:val="left"/>
        <w:rPr>
          <w:rFonts w:asciiTheme="minorEastAsia" w:hAnsiTheme="minorEastAsia"/>
          <w:sz w:val="24"/>
        </w:rPr>
      </w:pPr>
    </w:p>
    <w:p>
      <w:pPr>
        <w:widowControl/>
        <w:jc w:val="left"/>
        <w:rPr>
          <w:rFonts w:hint="eastAsia" w:asciiTheme="minorEastAsia" w:hAnsiTheme="minorEastAsia"/>
          <w:sz w:val="24"/>
        </w:rPr>
      </w:pPr>
    </w:p>
    <w:p>
      <w:pPr>
        <w:widowControl/>
        <w:jc w:val="left"/>
        <w:rPr>
          <w:rFonts w:hint="eastAsia" w:asciiTheme="minorEastAsia" w:hAnsiTheme="minorEastAsia"/>
          <w:sz w:val="24"/>
        </w:rPr>
      </w:pPr>
    </w:p>
    <w:p/>
    <w:sectPr>
      <w:pgSz w:w="11906" w:h="16838"/>
      <w:pgMar w:top="1440" w:right="1463" w:bottom="144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4CE1EC4"/>
    <w:multiLevelType w:val="singleLevel"/>
    <w:tmpl w:val="84CE1EC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9C0ADECA"/>
    <w:multiLevelType w:val="singleLevel"/>
    <w:tmpl w:val="9C0ADE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F3523F6"/>
    <w:multiLevelType w:val="multilevel"/>
    <w:tmpl w:val="0F3523F6"/>
    <w:lvl w:ilvl="0" w:tentative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3">
    <w:nsid w:val="1137676E"/>
    <w:multiLevelType w:val="singleLevel"/>
    <w:tmpl w:val="1137676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1AEF722A"/>
    <w:multiLevelType w:val="multilevel"/>
    <w:tmpl w:val="1AEF722A"/>
    <w:lvl w:ilvl="0" w:tentative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241792"/>
    <w:rsid w:val="00022FB7"/>
    <w:rsid w:val="000321C6"/>
    <w:rsid w:val="00053CF5"/>
    <w:rsid w:val="00056D12"/>
    <w:rsid w:val="0005779F"/>
    <w:rsid w:val="00062E59"/>
    <w:rsid w:val="00064B4A"/>
    <w:rsid w:val="000B310D"/>
    <w:rsid w:val="000D638B"/>
    <w:rsid w:val="00103705"/>
    <w:rsid w:val="00136066"/>
    <w:rsid w:val="001540D5"/>
    <w:rsid w:val="0018081E"/>
    <w:rsid w:val="001924F6"/>
    <w:rsid w:val="00193613"/>
    <w:rsid w:val="001D4834"/>
    <w:rsid w:val="001F34EF"/>
    <w:rsid w:val="00205683"/>
    <w:rsid w:val="002573AB"/>
    <w:rsid w:val="00270FDA"/>
    <w:rsid w:val="002929A8"/>
    <w:rsid w:val="002B0C6E"/>
    <w:rsid w:val="002B0E3B"/>
    <w:rsid w:val="002C6535"/>
    <w:rsid w:val="003032F7"/>
    <w:rsid w:val="00354BB2"/>
    <w:rsid w:val="00383AE5"/>
    <w:rsid w:val="003A5CC8"/>
    <w:rsid w:val="003E2EF5"/>
    <w:rsid w:val="003E5603"/>
    <w:rsid w:val="004638AC"/>
    <w:rsid w:val="004C1249"/>
    <w:rsid w:val="004D68AD"/>
    <w:rsid w:val="004F00E2"/>
    <w:rsid w:val="0056520E"/>
    <w:rsid w:val="005810C9"/>
    <w:rsid w:val="00590249"/>
    <w:rsid w:val="00603E49"/>
    <w:rsid w:val="006173FE"/>
    <w:rsid w:val="00622FBD"/>
    <w:rsid w:val="006609D5"/>
    <w:rsid w:val="00667E21"/>
    <w:rsid w:val="006939B1"/>
    <w:rsid w:val="006A151C"/>
    <w:rsid w:val="006C6EFD"/>
    <w:rsid w:val="006D2FE7"/>
    <w:rsid w:val="006D5569"/>
    <w:rsid w:val="00702635"/>
    <w:rsid w:val="00734585"/>
    <w:rsid w:val="00740504"/>
    <w:rsid w:val="007463BC"/>
    <w:rsid w:val="00755844"/>
    <w:rsid w:val="00770D46"/>
    <w:rsid w:val="00785F68"/>
    <w:rsid w:val="00797EB8"/>
    <w:rsid w:val="007A24A2"/>
    <w:rsid w:val="007E25C3"/>
    <w:rsid w:val="007E5EC4"/>
    <w:rsid w:val="00801AD4"/>
    <w:rsid w:val="00827E8C"/>
    <w:rsid w:val="0085563F"/>
    <w:rsid w:val="008A4E0E"/>
    <w:rsid w:val="008C5C31"/>
    <w:rsid w:val="008C5ECB"/>
    <w:rsid w:val="008D5176"/>
    <w:rsid w:val="008E7007"/>
    <w:rsid w:val="008F082C"/>
    <w:rsid w:val="00911454"/>
    <w:rsid w:val="009158B1"/>
    <w:rsid w:val="00923703"/>
    <w:rsid w:val="00931352"/>
    <w:rsid w:val="009B2060"/>
    <w:rsid w:val="009B661B"/>
    <w:rsid w:val="009C44B7"/>
    <w:rsid w:val="009D0A35"/>
    <w:rsid w:val="009D6D7F"/>
    <w:rsid w:val="009E6E9B"/>
    <w:rsid w:val="009F1AB3"/>
    <w:rsid w:val="009F2FDA"/>
    <w:rsid w:val="009F5153"/>
    <w:rsid w:val="00A02233"/>
    <w:rsid w:val="00A07195"/>
    <w:rsid w:val="00A15E00"/>
    <w:rsid w:val="00A46B2D"/>
    <w:rsid w:val="00A649FB"/>
    <w:rsid w:val="00A65C15"/>
    <w:rsid w:val="00B179E3"/>
    <w:rsid w:val="00B34966"/>
    <w:rsid w:val="00B504A2"/>
    <w:rsid w:val="00BC5988"/>
    <w:rsid w:val="00C1455F"/>
    <w:rsid w:val="00C36A54"/>
    <w:rsid w:val="00C37FED"/>
    <w:rsid w:val="00C605AF"/>
    <w:rsid w:val="00C93AD2"/>
    <w:rsid w:val="00CA6061"/>
    <w:rsid w:val="00CB590D"/>
    <w:rsid w:val="00D079EC"/>
    <w:rsid w:val="00D20BD5"/>
    <w:rsid w:val="00D24D8E"/>
    <w:rsid w:val="00D3202C"/>
    <w:rsid w:val="00D32B0F"/>
    <w:rsid w:val="00D52F01"/>
    <w:rsid w:val="00D5376A"/>
    <w:rsid w:val="00DE395C"/>
    <w:rsid w:val="00DF5BCF"/>
    <w:rsid w:val="00E01FD9"/>
    <w:rsid w:val="00E376D8"/>
    <w:rsid w:val="00EE7C21"/>
    <w:rsid w:val="00EF10CE"/>
    <w:rsid w:val="00F01599"/>
    <w:rsid w:val="00F20C05"/>
    <w:rsid w:val="00FA11CD"/>
    <w:rsid w:val="00FA75B2"/>
    <w:rsid w:val="00FA7E08"/>
    <w:rsid w:val="00FD013E"/>
    <w:rsid w:val="00FD0606"/>
    <w:rsid w:val="00FF28F2"/>
    <w:rsid w:val="0E583B3F"/>
    <w:rsid w:val="0F157BCB"/>
    <w:rsid w:val="112A1834"/>
    <w:rsid w:val="17345458"/>
    <w:rsid w:val="1D4806B8"/>
    <w:rsid w:val="1DC53868"/>
    <w:rsid w:val="1E9C1758"/>
    <w:rsid w:val="20844BD2"/>
    <w:rsid w:val="2E1A0C7A"/>
    <w:rsid w:val="33AB0E34"/>
    <w:rsid w:val="34530F27"/>
    <w:rsid w:val="41CD122C"/>
    <w:rsid w:val="423F4741"/>
    <w:rsid w:val="4B2C643A"/>
    <w:rsid w:val="55E9187D"/>
    <w:rsid w:val="5B241792"/>
    <w:rsid w:val="5B710E5A"/>
    <w:rsid w:val="5F314146"/>
    <w:rsid w:val="5FE17FE4"/>
    <w:rsid w:val="609F1513"/>
    <w:rsid w:val="65D10954"/>
    <w:rsid w:val="66DC19FD"/>
    <w:rsid w:val="6D4611EC"/>
    <w:rsid w:val="73856C88"/>
    <w:rsid w:val="75CA635C"/>
    <w:rsid w:val="7AA3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</Words>
  <Characters>253</Characters>
  <Lines>2</Lines>
  <Paragraphs>1</Paragraphs>
  <TotalTime>0</TotalTime>
  <ScaleCrop>false</ScaleCrop>
  <LinksUpToDate>false</LinksUpToDate>
  <CharactersWithSpaces>296</CharactersWithSpaces>
  <Application>WPS Office_11.1.0.9995_F1E327BC-269C-435d-A152-05C5408002CA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2021-03-11T22:46:00Z</dcterms:created>
  <dc:creator>ASUS</dc:creator>
  <cp:lastModifiedBy>行者 无疆</cp:lastModifiedBy>
  <dcterms:modified xsi:type="dcterms:W3CDTF">2021-08-31T07:30:56Z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2052-11.1.0.9995</vt:lpwstr>
  </property>
</Properties>
</file>