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r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  <w:t>青少年机器人技术等级考试理论综合试卷（五级）</w:t>
      </w:r>
    </w:p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一、单选题(共20题，共80分)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整型变量val的值为0xAA,函数bitSet(val,2)的运算结果是？（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0xEA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0xAC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试题编号：20210618171829625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共阳数码管和74HC595芯片连接如下图所示，执行下列程序后，数码管显示的图形如图中红色所示，shiftout程序行[ ]内的数值为？（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2524125"/>
                  <wp:effectExtent l="0" t="0" r="0" b="9525"/>
                  <wp:docPr id="1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2695575"/>
                  <wp:effectExtent l="0" t="0" r="0" b="9525"/>
                  <wp:docPr id="2" name="图片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0xBE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0x41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0x7D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0x82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试题编号：20210618171829578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在串口监视器窗口发送字符串“Hello123”如下图所示，点击【发送】按钮后，Serial.avaiable()函数返回的值为？（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238750" cy="1504950"/>
                  <wp:effectExtent l="0" t="0" r="0" b="0"/>
                  <wp:docPr id="3" name="图片 3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38750" cy="1504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9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试题编号：20210618171829736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74HC595移位寄存器芯片的下列引脚中，用于级联时传送数据的引脚是？（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SH_CP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ST_CP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Q7’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试题编号：20210618171829547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Arduino,电路如图所示，当按键保持按下状态时触发中断，对应的中断触发模式是？（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5715000" cy="3981450"/>
                  <wp:effectExtent l="0" t="0" r="0" b="0"/>
                  <wp:docPr id="4" name="图片 4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15000" cy="39814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RISING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试题编号：20210618171829390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String类库成员函数中，从字符串中查找指定字符的函数是？（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indexOf()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substring()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endsWith()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findUntil()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试题编号：20210618171829705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ESP32主控板，设置数字引脚为内部下拉输入模式时，对应的参数是？（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INPUT_PULLDOWN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试题编号：20210618171829232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Arduino,电路如图所示，运行下列程序后，当按键按下时LED灯点亮，第2行程序中mode对应的是？（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6505575" cy="2695575"/>
                  <wp:effectExtent l="0" t="0" r="9525" b="9525"/>
                  <wp:docPr id="5" name="图片 5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05575" cy="26955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OUTPUT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INPUT_PULLUP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INPUT_PULLDOWM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试题编号：20210618171829421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85"/>
        <w:gridCol w:w="2400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表达式0x2F&lt;&lt;2的运算结果是？（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0x5E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0xBC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0x78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955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3010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0xB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试题编号：20210618171829594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ESP32程序中模拟输入取样分辨率设置语句为analogSetWidth(11)，函数analogRead()返回的最大值是？（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511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1023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2047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4095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试题编号：20210618171829279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近日，华为公司发布了面向AI时代的基于微内核的全场景分布式OS，其名称为？（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安卓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麒麟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鸿蒙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红旗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试题编号：20210618171829201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Arduino采用LEDC方式进行模拟输出时，将指定通道上的PWM信号映射到指定引脚的函数是？（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ledcSetup()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ledcAttachPin()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analogWrite()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ledcWrite()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试题编号：20210618171829311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ESP32主控板采用DAC进行模拟输出时，最多可实现模拟输出的通道数是？（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34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试题编号：20210618171829263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UART进行数据传送时，下列说法正确的是？（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数据传送时，先发送数据的低位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数据传送时，先发送数据的高位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起始位为高电平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停止位为低电平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试题编号：20210618171829672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程序中数组定义为int array[][2] = {1,2,3,4,5,6};下列确定数组长度的表达式，正确的是？（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sizeof(array[])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sizeof(array)/sizeof(int)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sizeof(array)/sizeof(array[0])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试题编号：20210618171829500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UART进行数据传送时，用于数据接收的引脚是？（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RX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TX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GND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Vcc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试题编号：20210618171829656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Arduino中，程序Serial.printf()中表示字符串输出的格式字符是？（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%o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%s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%f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试题编号：20210618171829452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Arduino,下列中断触发模式中，属于低电平触发的是？（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ONHIGH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LOW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FALLING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试题编号：20210618171829343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19.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Arduino,读取霍尔传感器的返回值的函数是？（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digitalRead()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analogRead()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hallRead()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touchRead()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试题编号：20210618171829358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t>ESP32 for Arduino，下列程序的运行后，串口监视器显示的结果是？（ ）</w:t>
            </w:r>
          </w:p>
          <w:p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textAlignment w:val="baseline"/>
            </w:pPr>
            <w:r>
              <w:rPr>
                <w:bdr w:val="none" w:color="auto" w:sz="0" w:space="0"/>
                <w:vertAlign w:val="baseline"/>
              </w:rPr>
              <w:drawing>
                <wp:inline distT="0" distB="0" distL="114300" distR="114300">
                  <wp:extent cx="3810000" cy="1752600"/>
                  <wp:effectExtent l="0" t="0" r="0" b="0"/>
                  <wp:docPr id="6" name="图片 6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10000" cy="17526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6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12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24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试题编号：20210618171829468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试题类型：单选题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二、多选题(共5题，共10分)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21.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下列器件中，必须采用动态显示的是？（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单颗LED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1位数码管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4位数码管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8x8LED点阵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试题编号：20210618171829814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22.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关于ESP32 WROOM模块，下列说法正确的是？（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模块芯片是双核处理器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模块芯片是16bit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模块集成了霍尔传感器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模块集成了DAC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试题编号：20210618171829752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考生答案：A|C|D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23.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for Arduino,函数touchAttachInterrupt(pin,TSR,threshold)中，参数TSR的含义说法正确的是？（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返回指定电容传感器引脚的值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设置指定电容传感器引脚的中断触发阈值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当引脚的返回值小于threshold时，调用中断函数TSR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设置指定电容传感器引脚的中断回调函数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试题编号：20210618171829783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24.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UART串口通信中，发送的数据通常有以下几部分组成？（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起始位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数据位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校验位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停止位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试题编号：20210618171829846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标准答案：A|B|C|D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考生答案：B|A|D|C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25.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ledcSetup()函数的参数有？（ 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A.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频率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B.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分辨率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C.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引脚号</w:t>
                  </w:r>
                </w:p>
              </w:tc>
            </w:tr>
          </w:tbl>
          <w:p>
            <w:pPr>
              <w:rPr>
                <w:vanish/>
                <w:sz w:val="24"/>
                <w:szCs w:val="24"/>
              </w:rPr>
            </w:pPr>
          </w:p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945"/>
              <w:gridCol w:w="2287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9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D.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center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center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lang w:val="en-US" w:eastAsia="zh-CN" w:bidi="ar"/>
                    </w:rPr>
                    <w:t>通道号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textAlignment w:val="center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试题编号：20210618171829861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试题类型：多选题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标准答案：A|B|D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考生答案：D|A|C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EEEEEE"/>
        <w:spacing w:before="150" w:beforeAutospacing="0" w:after="0" w:afterAutospacing="0" w:line="450" w:lineRule="atLeast"/>
        <w:ind w:left="0" w:right="0" w:firstLine="0"/>
        <w:jc w:val="left"/>
        <w:textAlignment w:val="baseline"/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sz w:val="27"/>
          <w:szCs w:val="27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000000"/>
          <w:spacing w:val="0"/>
          <w:kern w:val="0"/>
          <w:sz w:val="27"/>
          <w:szCs w:val="27"/>
          <w:bdr w:val="none" w:color="auto" w:sz="0" w:space="0"/>
          <w:shd w:val="clear" w:fill="EEEEEE"/>
          <w:vertAlign w:val="baseline"/>
          <w:lang w:val="en-US" w:eastAsia="zh-CN" w:bidi="ar"/>
        </w:rPr>
        <w:t>三、判断题(共5题，共10分)</w:t>
      </w: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26.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millis()函数返回值的单位是微秒。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试题编号：20210618171829941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试题难度：一般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27.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ESP32 WROOM模组具有硬件模拟输出功能。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试题编号：20210618171829972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28.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74HC595移位寄存器芯片，ST_CP引脚是高电平时更新数据到存储寄存器。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试题编号：20210618171829925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29.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保存在EEPROM中的数据在主控板断电后会丢失。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试题编号：20210618171829988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rPr>
          <w:vanish/>
          <w:sz w:val="24"/>
          <w:szCs w:val="24"/>
        </w:rPr>
      </w:pPr>
    </w:p>
    <w:tbl>
      <w:tblPr>
        <w:tblW w:w="24225" w:type="dxa"/>
        <w:tblCellSpacing w:w="15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05"/>
        <w:gridCol w:w="2386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30.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定义一维数组时，如果没有给数组元素赋初值，则数组长度声明不可以省略。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top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tbl>
            <w:tblPr>
              <w:tblW w:w="23820" w:type="dxa"/>
              <w:tblCellSpacing w:w="15" w:type="dxa"/>
              <w:tblInd w:w="3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545"/>
              <w:gridCol w:w="1530"/>
              <w:gridCol w:w="20745"/>
            </w:tblGrid>
            <w:tr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15" w:type="dxa"/>
              </w:trPr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正确 </w:t>
                  </w:r>
                </w:p>
              </w:tc>
              <w:tc>
                <w:tcPr>
                  <w:tcW w:w="1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错误 </w:t>
                  </w:r>
                </w:p>
              </w:tc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/>
                  <w:vAlign w:val="top"/>
                </w:tcPr>
                <w:p>
                  <w:pPr>
                    <w:keepNext w:val="0"/>
                    <w:keepLines w:val="0"/>
                    <w:widowControl/>
                    <w:suppressLineNumbers w:val="0"/>
                    <w:spacing w:before="0" w:beforeAutospacing="0" w:after="0" w:afterAutospacing="0"/>
                    <w:ind w:left="0" w:right="0"/>
                    <w:jc w:val="left"/>
                    <w:textAlignment w:val="baseline"/>
                  </w:pPr>
                  <w:r>
                    <w:rPr>
                      <w:rFonts w:ascii="宋体" w:hAnsi="宋体" w:eastAsia="宋体" w:cs="宋体"/>
                      <w:kern w:val="0"/>
                      <w:sz w:val="24"/>
                      <w:szCs w:val="24"/>
                      <w:bdr w:val="none" w:color="auto" w:sz="0" w:space="0"/>
                      <w:vertAlign w:val="baseline"/>
                      <w:lang w:val="en-US" w:eastAsia="zh-CN" w:bidi="ar"/>
                    </w:rPr>
                    <w:t> </w:t>
                  </w:r>
                </w:p>
              </w:tc>
            </w:tr>
          </w:tbl>
          <w:p>
            <w:pPr>
              <w:spacing w:before="0" w:beforeAutospacing="0" w:after="0" w:afterAutospacing="0"/>
              <w:ind w:left="0" w:right="0"/>
              <w:rPr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" w:hRule="atLeast"/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试题编号：20210618171829892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试题类型：判断题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标准答案：正确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试题难度：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</w:pPr>
            <w:r>
              <w:rPr>
                <w:rFonts w:ascii="宋体" w:hAnsi="宋体" w:eastAsia="宋体" w:cs="宋体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试题解析：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考生答案：错误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考生得分：0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是否评分：已评分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rPr>
                <w:rFonts w:hint="eastAsia" w:ascii="宋体"/>
                <w:sz w:val="24"/>
                <w:szCs w:val="24"/>
                <w:vertAlign w:val="baseline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baseline"/>
              <w:rPr>
                <w:color w:val="0000FF"/>
              </w:rPr>
            </w:pPr>
            <w:r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bdr w:val="none" w:color="auto" w:sz="0" w:space="0"/>
                <w:vertAlign w:val="baseline"/>
                <w:lang w:val="en-US" w:eastAsia="zh-CN" w:bidi="ar"/>
              </w:rPr>
              <w:t>评价描述：</w:t>
            </w:r>
          </w:p>
        </w:tc>
      </w:tr>
    </w:tbl>
    <w:p>
      <w:pPr>
        <w:jc w:val="center"/>
        <w:rPr>
          <w:rFonts w:hint="eastAsia" w:ascii="宋体" w:hAnsi="宋体" w:eastAsia="宋体" w:cs="宋体"/>
          <w:b/>
          <w:bCs/>
          <w:i w:val="0"/>
          <w:iCs w:val="0"/>
          <w:caps w:val="0"/>
          <w:color w:val="000000"/>
          <w:spacing w:val="0"/>
          <w:sz w:val="30"/>
          <w:szCs w:val="30"/>
          <w:shd w:val="clear" w:fill="FFFFFF"/>
        </w:rPr>
      </w:pP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1F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Administrator</dc:creator>
  <cp:lastModifiedBy>黎～</cp:lastModifiedBy>
  <dcterms:modified xsi:type="dcterms:W3CDTF">2021-07-15T05:55:10Z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B530696A33F5407D927E839CD71A30FE</vt:lpwstr>
  </property>
</Properties>
</file>