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大齿轮带动小齿轮起加速作用</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大齿轮带动小齿轮起减速作用</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该模型中最先连接手摇把手的是主动轮</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该模型中主动轮要比从动轮大</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试题编号：20210618181254389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搅拌器模型中有哪些机械结构？（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轮轴</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试题编号：20210618181254358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关于传动比说法正确的是？（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该模型的传动比大于1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该模型的传动比小于1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要起到加速作用传动比应小于1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要起到加速作用传动比应大于1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试题编号：20210618-sc-1-2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关于轮轴下列说法正确的是？（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轮轴相当于变形的杠杆</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该模型中力作用在轮上</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该模型中力作用在轴上</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该模型中轮轴是省力杠杆</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试题编号：20210618-sc-1-1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二、实际操作(共1题，每题80分，共80分)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78"/>
        <w:gridCol w:w="102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bookmarkStart w:id="0" w:name="_GoBack"/>
            <w:r>
              <w:rPr>
                <w:rFonts w:ascii="宋体" w:hAnsi="宋体" w:eastAsia="宋体" w:cs="宋体"/>
                <w:kern w:val="0"/>
                <w:sz w:val="24"/>
                <w:szCs w:val="24"/>
                <w:bdr w:val="none" w:color="auto" w:sz="0" w:space="0"/>
                <w:vertAlign w:val="baseline"/>
                <w:lang w:val="en-US" w:eastAsia="zh-CN" w:bidi="ar"/>
              </w:rPr>
              <w:t>5.</w:t>
            </w:r>
          </w:p>
        </w:tc>
        <w:tc>
          <w:tcPr>
            <w:tcW w:w="4914" w:type="pct"/>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搅拌器是我们经常使用的厨房用具，特点是：通过手摇把缓慢的转动，其顶端的机械能够快速的转动。下面请考生制作一个搅拌器。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（1）具备搅拌器的大体结构框架；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（2）具备二级传动装置；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（3）有手摇及搅拌部分的机械展示；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（4）实现手摇部分低速转动，机械顶端高速旋转的效果。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案例样图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rStyle w:val="5"/>
                <w:b/>
                <w:bCs/>
                <w:bdr w:val="none" w:color="auto" w:sz="0" w:space="0"/>
                <w:vertAlign w:val="baseline"/>
              </w:rPr>
              <w:t>器材说明</w:t>
            </w:r>
            <w:r>
              <w:rPr>
                <w:bdr w:val="none" w:color="auto" w:sz="0" w:space="0"/>
                <w:vertAlign w:val="baseline"/>
              </w:rPr>
              <w:t>】样例器材选自经中国电子学会评审通过的全国青少年机器人技术等级考试一级、二级适用器材。仅供参考，不作为考试评审的唯一依据。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4991100"/>
                  <wp:effectExtent l="0" t="0" r="0" b="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6667500" cy="49911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4991100"/>
                  <wp:effectExtent l="0" t="0" r="0" b="0"/>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5"/>
                          <a:stretch>
                            <a:fillRect/>
                          </a:stretch>
                        </pic:blipFill>
                        <pic:spPr>
                          <a:xfrm>
                            <a:off x="0" y="0"/>
                            <a:ext cx="6667500" cy="49911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4810125"/>
                  <wp:effectExtent l="0" t="0" r="0" b="9525"/>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6"/>
                          <a:stretch>
                            <a:fillRect/>
                          </a:stretch>
                        </pic:blipFill>
                        <pic:spPr>
                          <a:xfrm>
                            <a:off x="0" y="0"/>
                            <a:ext cx="6667500" cy="48101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4505325"/>
                  <wp:effectExtent l="0" t="0" r="0" b="9525"/>
                  <wp:docPr id="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7"/>
                          <a:stretch>
                            <a:fillRect/>
                          </a:stretch>
                        </pic:blipFill>
                        <pic:spPr>
                          <a:xfrm>
                            <a:off x="0" y="0"/>
                            <a:ext cx="6667500" cy="45053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4829175"/>
                  <wp:effectExtent l="0" t="0" r="0" b="9525"/>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6667500" cy="48291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5038725"/>
                  <wp:effectExtent l="0" t="0" r="0" b="9525"/>
                  <wp:docPr id="4"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IMG_261"/>
                          <pic:cNvPicPr>
                            <a:picLocks noChangeAspect="1"/>
                          </pic:cNvPicPr>
                        </pic:nvPicPr>
                        <pic:blipFill>
                          <a:blip r:embed="rId9"/>
                          <a:stretch>
                            <a:fillRect/>
                          </a:stretch>
                        </pic:blipFill>
                        <pic:spPr>
                          <a:xfrm>
                            <a:off x="0" y="0"/>
                            <a:ext cx="6667500" cy="5038725"/>
                          </a:xfrm>
                          <a:prstGeom prst="rect">
                            <a:avLst/>
                          </a:prstGeom>
                          <a:noFill/>
                          <a:ln w="9525">
                            <a:noFill/>
                          </a:ln>
                        </pic:spPr>
                      </pic:pic>
                    </a:graphicData>
                  </a:graphic>
                </wp:inline>
              </w:drawing>
            </w:r>
          </w:p>
        </w:tc>
      </w:tr>
      <w:bookmarkEnd w:id="0"/>
    </w:tbl>
    <w:p>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EF243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2021-07-15T05:55:34Z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62FD3EF662D74C4D86D4B8C660796CBA</vt:lpwstr>
  </property>
</Properties>
</file>