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178" w:rsidRDefault="00967178">
      <w:pPr>
        <w:rPr>
          <w:b/>
          <w:sz w:val="28"/>
          <w:szCs w:val="28"/>
        </w:rPr>
      </w:pPr>
      <w:r>
        <w:rPr>
          <w:rFonts w:hint="eastAsia"/>
          <w:b/>
          <w:sz w:val="28"/>
          <w:szCs w:val="28"/>
        </w:rPr>
        <w:t>202103</w:t>
      </w:r>
      <w:r>
        <w:rPr>
          <w:rFonts w:hint="eastAsia"/>
          <w:b/>
          <w:sz w:val="28"/>
          <w:szCs w:val="28"/>
        </w:rPr>
        <w:t>一级</w:t>
      </w:r>
      <w:r>
        <w:rPr>
          <w:b/>
          <w:sz w:val="28"/>
          <w:szCs w:val="28"/>
        </w:rPr>
        <w:t>评分说明</w:t>
      </w:r>
      <w:bookmarkStart w:id="0" w:name="_GoBack"/>
      <w:bookmarkEnd w:id="0"/>
    </w:p>
    <w:p w:rsidR="0003655B" w:rsidRDefault="00967178">
      <w:pPr>
        <w:rPr>
          <w:b/>
          <w:sz w:val="28"/>
          <w:szCs w:val="28"/>
        </w:rPr>
      </w:pPr>
      <w:r>
        <w:rPr>
          <w:rFonts w:hint="eastAsia"/>
          <w:b/>
          <w:sz w:val="28"/>
          <w:szCs w:val="28"/>
        </w:rPr>
        <w:t>一</w:t>
      </w:r>
      <w:r>
        <w:rPr>
          <w:b/>
          <w:sz w:val="28"/>
          <w:szCs w:val="28"/>
        </w:rPr>
        <w:t>、</w:t>
      </w:r>
      <w:r w:rsidR="0013029E">
        <w:rPr>
          <w:rFonts w:hint="eastAsia"/>
          <w:b/>
          <w:sz w:val="28"/>
          <w:szCs w:val="28"/>
        </w:rPr>
        <w:t>搭建</w:t>
      </w:r>
      <w:r w:rsidR="0013029E">
        <w:rPr>
          <w:b/>
          <w:sz w:val="28"/>
          <w:szCs w:val="28"/>
        </w:rPr>
        <w:t>说明</w:t>
      </w:r>
    </w:p>
    <w:p w:rsidR="0003655B" w:rsidRDefault="0013029E">
      <w:pPr>
        <w:ind w:firstLineChars="250" w:firstLine="700"/>
        <w:rPr>
          <w:b/>
          <w:sz w:val="28"/>
          <w:szCs w:val="28"/>
        </w:rPr>
      </w:pPr>
      <w:r>
        <w:rPr>
          <w:rFonts w:hint="eastAsia"/>
          <w:sz w:val="28"/>
          <w:szCs w:val="28"/>
        </w:rPr>
        <w:t>作为使用范围最广、数量最多的一种起重机械，起重机有许多使用的场合。请同学们做一个起重机</w:t>
      </w:r>
      <w:r>
        <w:rPr>
          <w:sz w:val="28"/>
          <w:szCs w:val="28"/>
        </w:rPr>
        <w:t>。</w:t>
      </w:r>
    </w:p>
    <w:p w:rsidR="0003655B" w:rsidRDefault="00967178">
      <w:pPr>
        <w:rPr>
          <w:b/>
          <w:sz w:val="28"/>
          <w:szCs w:val="28"/>
        </w:rPr>
      </w:pPr>
      <w:r>
        <w:rPr>
          <w:rFonts w:hint="eastAsia"/>
          <w:b/>
          <w:sz w:val="28"/>
          <w:szCs w:val="28"/>
        </w:rPr>
        <w:t>二</w:t>
      </w:r>
      <w:r>
        <w:rPr>
          <w:b/>
          <w:sz w:val="28"/>
          <w:szCs w:val="28"/>
        </w:rPr>
        <w:t>、</w:t>
      </w:r>
      <w:r w:rsidR="0013029E">
        <w:rPr>
          <w:rFonts w:hint="eastAsia"/>
          <w:b/>
          <w:sz w:val="28"/>
          <w:szCs w:val="28"/>
        </w:rPr>
        <w:t>搭建要求</w:t>
      </w:r>
    </w:p>
    <w:p w:rsidR="0003655B" w:rsidRPr="00967178" w:rsidRDefault="0013029E" w:rsidP="00967178">
      <w:pPr>
        <w:pStyle w:val="a5"/>
        <w:numPr>
          <w:ilvl w:val="0"/>
          <w:numId w:val="1"/>
        </w:numPr>
        <w:ind w:firstLineChars="0"/>
        <w:rPr>
          <w:sz w:val="28"/>
          <w:szCs w:val="28"/>
        </w:rPr>
      </w:pPr>
      <w:r w:rsidRPr="00967178">
        <w:rPr>
          <w:rFonts w:hint="eastAsia"/>
          <w:sz w:val="28"/>
          <w:szCs w:val="28"/>
        </w:rPr>
        <w:t>具备起重机大体</w:t>
      </w:r>
      <w:r w:rsidRPr="00967178">
        <w:rPr>
          <w:sz w:val="28"/>
          <w:szCs w:val="28"/>
        </w:rPr>
        <w:t>框架</w:t>
      </w:r>
      <w:r w:rsidRPr="00967178">
        <w:rPr>
          <w:rFonts w:hint="eastAsia"/>
          <w:sz w:val="28"/>
          <w:szCs w:val="28"/>
        </w:rPr>
        <w:t>，模型</w:t>
      </w:r>
      <w:r w:rsidRPr="00967178">
        <w:rPr>
          <w:sz w:val="28"/>
          <w:szCs w:val="28"/>
        </w:rPr>
        <w:t>具备稳定性</w:t>
      </w:r>
      <w:r w:rsidRPr="00967178">
        <w:rPr>
          <w:rFonts w:hint="eastAsia"/>
          <w:sz w:val="28"/>
          <w:szCs w:val="28"/>
        </w:rPr>
        <w:t>；</w:t>
      </w:r>
    </w:p>
    <w:p w:rsidR="0003655B" w:rsidRPr="00967178" w:rsidRDefault="0013029E" w:rsidP="00967178">
      <w:pPr>
        <w:pStyle w:val="a5"/>
        <w:numPr>
          <w:ilvl w:val="0"/>
          <w:numId w:val="1"/>
        </w:numPr>
        <w:ind w:firstLineChars="0"/>
        <w:rPr>
          <w:sz w:val="28"/>
          <w:szCs w:val="28"/>
        </w:rPr>
      </w:pPr>
      <w:r w:rsidRPr="00967178">
        <w:rPr>
          <w:rFonts w:hint="eastAsia"/>
          <w:sz w:val="28"/>
          <w:szCs w:val="28"/>
        </w:rPr>
        <w:t>起重机的起重部分可以随着转动控制部分而正常上下起落；</w:t>
      </w:r>
    </w:p>
    <w:p w:rsidR="0003655B" w:rsidRPr="00967178" w:rsidRDefault="0013029E" w:rsidP="00967178">
      <w:pPr>
        <w:pStyle w:val="a5"/>
        <w:numPr>
          <w:ilvl w:val="0"/>
          <w:numId w:val="1"/>
        </w:numPr>
        <w:ind w:firstLineChars="0"/>
        <w:rPr>
          <w:sz w:val="28"/>
          <w:szCs w:val="28"/>
        </w:rPr>
      </w:pPr>
      <w:r w:rsidRPr="00967178">
        <w:rPr>
          <w:rFonts w:hint="eastAsia"/>
          <w:sz w:val="28"/>
          <w:szCs w:val="28"/>
        </w:rPr>
        <w:t>起重机具有齿轮组的结构并能够正常转动。</w:t>
      </w:r>
    </w:p>
    <w:p w:rsidR="00967178" w:rsidRPr="00967178" w:rsidRDefault="00967178" w:rsidP="00967178">
      <w:pPr>
        <w:rPr>
          <w:b/>
          <w:bCs/>
          <w:color w:val="FF0000"/>
          <w:sz w:val="28"/>
          <w:szCs w:val="28"/>
        </w:rPr>
      </w:pPr>
      <w:r w:rsidRPr="00967178">
        <w:rPr>
          <w:rFonts w:hint="eastAsia"/>
          <w:b/>
          <w:bCs/>
          <w:color w:val="FF0000"/>
          <w:sz w:val="28"/>
          <w:szCs w:val="28"/>
        </w:rPr>
        <w:t>三</w:t>
      </w:r>
      <w:r w:rsidRPr="00967178">
        <w:rPr>
          <w:b/>
          <w:bCs/>
          <w:color w:val="FF0000"/>
          <w:sz w:val="28"/>
          <w:szCs w:val="28"/>
        </w:rPr>
        <w:t>、</w:t>
      </w:r>
      <w:r w:rsidRPr="00967178">
        <w:rPr>
          <w:rFonts w:hint="eastAsia"/>
          <w:b/>
          <w:bCs/>
          <w:color w:val="FF0000"/>
          <w:sz w:val="28"/>
          <w:szCs w:val="28"/>
        </w:rPr>
        <w:t>评分</w:t>
      </w:r>
      <w:r w:rsidRPr="00967178">
        <w:rPr>
          <w:b/>
          <w:bCs/>
          <w:color w:val="FF0000"/>
          <w:sz w:val="28"/>
          <w:szCs w:val="28"/>
        </w:rPr>
        <w:t>说明</w:t>
      </w:r>
    </w:p>
    <w:p w:rsidR="00967178" w:rsidRPr="00967178" w:rsidRDefault="00967178" w:rsidP="00967178">
      <w:pPr>
        <w:ind w:firstLineChars="100" w:firstLine="281"/>
        <w:jc w:val="left"/>
        <w:rPr>
          <w:sz w:val="28"/>
          <w:szCs w:val="28"/>
        </w:rPr>
      </w:pPr>
      <w:r w:rsidRPr="00967178">
        <w:rPr>
          <w:rFonts w:hint="eastAsia"/>
          <w:b/>
          <w:bCs/>
          <w:sz w:val="28"/>
          <w:szCs w:val="28"/>
        </w:rPr>
        <w:t>1</w:t>
      </w:r>
      <w:r w:rsidRPr="00967178">
        <w:rPr>
          <w:rFonts w:hint="eastAsia"/>
          <w:b/>
          <w:bCs/>
          <w:sz w:val="28"/>
          <w:szCs w:val="28"/>
        </w:rPr>
        <w:t>、</w:t>
      </w:r>
      <w:r w:rsidRPr="00967178">
        <w:rPr>
          <w:b/>
          <w:bCs/>
          <w:sz w:val="28"/>
          <w:szCs w:val="28"/>
        </w:rPr>
        <w:t>整体框架（</w:t>
      </w:r>
      <w:r w:rsidRPr="00967178">
        <w:rPr>
          <w:b/>
          <w:bCs/>
          <w:sz w:val="28"/>
          <w:szCs w:val="28"/>
        </w:rPr>
        <w:t>40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）作品零件结构是否和样例模型基本一致、结构完整</w:t>
      </w:r>
      <w:r w:rsidRPr="00967178">
        <w:rPr>
          <w:sz w:val="28"/>
          <w:szCs w:val="28"/>
        </w:rPr>
        <w:t>;</w:t>
      </w:r>
      <w:r w:rsidRPr="00967178">
        <w:rPr>
          <w:sz w:val="28"/>
          <w:szCs w:val="28"/>
        </w:rPr>
        <w:t>（</w:t>
      </w:r>
      <w:r w:rsidRPr="00967178">
        <w:rPr>
          <w:sz w:val="28"/>
          <w:szCs w:val="28"/>
        </w:rPr>
        <w:t>20</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2</w:t>
      </w:r>
      <w:r w:rsidRPr="00967178">
        <w:rPr>
          <w:sz w:val="28"/>
          <w:szCs w:val="28"/>
        </w:rPr>
        <w:t>）作品相应部件的固定可靠程度</w:t>
      </w:r>
      <w:r w:rsidRPr="00967178">
        <w:rPr>
          <w:sz w:val="28"/>
          <w:szCs w:val="28"/>
        </w:rPr>
        <w:t>;</w:t>
      </w:r>
      <w:r w:rsidRPr="00967178">
        <w:rPr>
          <w:sz w:val="28"/>
          <w:szCs w:val="28"/>
        </w:rPr>
        <w:t>（</w:t>
      </w:r>
      <w:r w:rsidRPr="00967178">
        <w:rPr>
          <w:sz w:val="28"/>
          <w:szCs w:val="28"/>
        </w:rPr>
        <w:t>10</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3</w:t>
      </w:r>
      <w:r w:rsidRPr="00967178">
        <w:rPr>
          <w:sz w:val="28"/>
          <w:szCs w:val="28"/>
        </w:rPr>
        <w:t>）作品的整体协调性和美观性。（</w:t>
      </w:r>
      <w:r w:rsidRPr="00967178">
        <w:rPr>
          <w:sz w:val="28"/>
          <w:szCs w:val="28"/>
        </w:rPr>
        <w:t>10</w:t>
      </w:r>
      <w:r w:rsidRPr="00967178">
        <w:rPr>
          <w:sz w:val="28"/>
          <w:szCs w:val="28"/>
        </w:rPr>
        <w:t>分）</w:t>
      </w:r>
    </w:p>
    <w:p w:rsidR="00967178" w:rsidRPr="00967178" w:rsidRDefault="00967178" w:rsidP="00967178">
      <w:pPr>
        <w:ind w:firstLineChars="100" w:firstLine="281"/>
        <w:rPr>
          <w:sz w:val="28"/>
          <w:szCs w:val="28"/>
        </w:rPr>
      </w:pPr>
      <w:r w:rsidRPr="00967178">
        <w:rPr>
          <w:rFonts w:hint="eastAsia"/>
          <w:b/>
          <w:bCs/>
          <w:sz w:val="28"/>
          <w:szCs w:val="28"/>
        </w:rPr>
        <w:t>2</w:t>
      </w:r>
      <w:r w:rsidRPr="00967178">
        <w:rPr>
          <w:rFonts w:hint="eastAsia"/>
          <w:b/>
          <w:bCs/>
          <w:sz w:val="28"/>
          <w:szCs w:val="28"/>
        </w:rPr>
        <w:t>、</w:t>
      </w:r>
      <w:r w:rsidRPr="00967178">
        <w:rPr>
          <w:b/>
          <w:bCs/>
          <w:sz w:val="28"/>
          <w:szCs w:val="28"/>
        </w:rPr>
        <w:t>动力传递</w:t>
      </w:r>
      <w:r w:rsidRPr="00967178">
        <w:rPr>
          <w:b/>
          <w:bCs/>
          <w:sz w:val="28"/>
          <w:szCs w:val="28"/>
        </w:rPr>
        <w:t>/</w:t>
      </w:r>
      <w:r w:rsidRPr="00967178">
        <w:rPr>
          <w:b/>
          <w:bCs/>
          <w:sz w:val="28"/>
          <w:szCs w:val="28"/>
        </w:rPr>
        <w:t>表现形式（</w:t>
      </w:r>
      <w:r w:rsidRPr="00967178">
        <w:rPr>
          <w:b/>
          <w:bCs/>
          <w:sz w:val="28"/>
          <w:szCs w:val="28"/>
        </w:rPr>
        <w:t>30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）动力传递</w:t>
      </w:r>
      <w:r w:rsidRPr="00967178">
        <w:rPr>
          <w:sz w:val="28"/>
          <w:szCs w:val="28"/>
        </w:rPr>
        <w:t>/</w:t>
      </w:r>
      <w:r w:rsidRPr="00967178">
        <w:rPr>
          <w:sz w:val="28"/>
          <w:szCs w:val="28"/>
        </w:rPr>
        <w:t>表现结果符合预期效果</w:t>
      </w:r>
      <w:r w:rsidRPr="00967178">
        <w:rPr>
          <w:sz w:val="28"/>
          <w:szCs w:val="28"/>
        </w:rPr>
        <w:t>;</w:t>
      </w:r>
      <w:r w:rsidRPr="00967178">
        <w:rPr>
          <w:sz w:val="28"/>
          <w:szCs w:val="28"/>
        </w:rPr>
        <w:t>（</w:t>
      </w:r>
      <w:r w:rsidRPr="00967178">
        <w:rPr>
          <w:sz w:val="28"/>
          <w:szCs w:val="28"/>
        </w:rPr>
        <w:t>15</w:t>
      </w:r>
      <w:r w:rsidRPr="00967178">
        <w:rPr>
          <w:sz w:val="28"/>
          <w:szCs w:val="28"/>
        </w:rPr>
        <w:t>分）</w:t>
      </w:r>
      <w:r w:rsidRPr="00967178">
        <w:rPr>
          <w:sz w:val="28"/>
          <w:szCs w:val="28"/>
        </w:rPr>
        <w:t> </w:t>
      </w:r>
      <w:r w:rsidRPr="00967178">
        <w:rPr>
          <w:sz w:val="28"/>
          <w:szCs w:val="28"/>
        </w:rPr>
        <w:br/>
      </w:r>
      <w:r w:rsidRPr="00967178">
        <w:rPr>
          <w:sz w:val="28"/>
          <w:szCs w:val="28"/>
        </w:rPr>
        <w:t>（</w:t>
      </w:r>
      <w:r w:rsidRPr="00967178">
        <w:rPr>
          <w:sz w:val="28"/>
          <w:szCs w:val="28"/>
        </w:rPr>
        <w:t>2</w:t>
      </w:r>
      <w:r w:rsidRPr="00967178">
        <w:rPr>
          <w:sz w:val="28"/>
          <w:szCs w:val="28"/>
        </w:rPr>
        <w:t>）作品整体动作顺利流畅。（</w:t>
      </w:r>
      <w:r w:rsidRPr="00967178">
        <w:rPr>
          <w:sz w:val="28"/>
          <w:szCs w:val="28"/>
        </w:rPr>
        <w:t>15</w:t>
      </w:r>
      <w:r w:rsidRPr="00967178">
        <w:rPr>
          <w:sz w:val="28"/>
          <w:szCs w:val="28"/>
        </w:rPr>
        <w:t>分）</w:t>
      </w:r>
    </w:p>
    <w:p w:rsidR="00967178" w:rsidRPr="00967178" w:rsidRDefault="00967178" w:rsidP="00967178">
      <w:pPr>
        <w:ind w:firstLineChars="100" w:firstLine="281"/>
        <w:rPr>
          <w:sz w:val="28"/>
          <w:szCs w:val="28"/>
        </w:rPr>
      </w:pPr>
      <w:r w:rsidRPr="00967178">
        <w:rPr>
          <w:rFonts w:hint="eastAsia"/>
          <w:b/>
          <w:bCs/>
          <w:sz w:val="28"/>
          <w:szCs w:val="28"/>
        </w:rPr>
        <w:t>3</w:t>
      </w:r>
      <w:r w:rsidRPr="00967178">
        <w:rPr>
          <w:rFonts w:hint="eastAsia"/>
          <w:b/>
          <w:bCs/>
          <w:sz w:val="28"/>
          <w:szCs w:val="28"/>
        </w:rPr>
        <w:t>、</w:t>
      </w:r>
      <w:r w:rsidRPr="00967178">
        <w:rPr>
          <w:b/>
          <w:bCs/>
          <w:sz w:val="28"/>
          <w:szCs w:val="28"/>
        </w:rPr>
        <w:t>完成时间（</w:t>
      </w:r>
      <w:r w:rsidRPr="00967178">
        <w:rPr>
          <w:b/>
          <w:bCs/>
          <w:sz w:val="28"/>
          <w:szCs w:val="28"/>
        </w:rPr>
        <w:t>10</w:t>
      </w:r>
      <w:r w:rsidRPr="00967178">
        <w:rPr>
          <w:b/>
          <w:bCs/>
          <w:sz w:val="28"/>
          <w:szCs w:val="28"/>
        </w:rPr>
        <w:t>分）</w:t>
      </w:r>
      <w:r w:rsidRPr="00967178">
        <w:rPr>
          <w:sz w:val="28"/>
          <w:szCs w:val="28"/>
        </w:rPr>
        <w:br/>
      </w:r>
      <w:r w:rsidRPr="00967178">
        <w:rPr>
          <w:sz w:val="28"/>
          <w:szCs w:val="28"/>
        </w:rPr>
        <w:t>（</w:t>
      </w:r>
      <w:r w:rsidRPr="00967178">
        <w:rPr>
          <w:sz w:val="28"/>
          <w:szCs w:val="28"/>
        </w:rPr>
        <w:t>1</w:t>
      </w:r>
      <w:r w:rsidRPr="00967178">
        <w:rPr>
          <w:sz w:val="28"/>
          <w:szCs w:val="28"/>
        </w:rPr>
        <w:t>）在考试时间内完成得</w:t>
      </w:r>
      <w:r w:rsidRPr="00967178">
        <w:rPr>
          <w:sz w:val="28"/>
          <w:szCs w:val="28"/>
        </w:rPr>
        <w:t>10</w:t>
      </w:r>
      <w:r w:rsidRPr="00967178">
        <w:rPr>
          <w:sz w:val="28"/>
          <w:szCs w:val="28"/>
        </w:rPr>
        <w:t>分，每超</w:t>
      </w:r>
      <w:r w:rsidRPr="00967178">
        <w:rPr>
          <w:sz w:val="28"/>
          <w:szCs w:val="28"/>
        </w:rPr>
        <w:t>1</w:t>
      </w:r>
      <w:r w:rsidRPr="00967178">
        <w:rPr>
          <w:sz w:val="28"/>
          <w:szCs w:val="28"/>
        </w:rPr>
        <w:t>分钟扣</w:t>
      </w:r>
      <w:r w:rsidRPr="00967178">
        <w:rPr>
          <w:sz w:val="28"/>
          <w:szCs w:val="28"/>
        </w:rPr>
        <w:t>1</w:t>
      </w:r>
      <w:r w:rsidRPr="00967178">
        <w:rPr>
          <w:sz w:val="28"/>
          <w:szCs w:val="28"/>
        </w:rPr>
        <w:t>分。（</w:t>
      </w:r>
      <w:r w:rsidRPr="00967178">
        <w:rPr>
          <w:sz w:val="28"/>
          <w:szCs w:val="28"/>
        </w:rPr>
        <w:t>10</w:t>
      </w:r>
      <w:r w:rsidRPr="00967178">
        <w:rPr>
          <w:sz w:val="28"/>
          <w:szCs w:val="28"/>
        </w:rPr>
        <w:t>分）</w:t>
      </w:r>
    </w:p>
    <w:p w:rsidR="00967178" w:rsidRPr="00967178" w:rsidRDefault="00967178" w:rsidP="00967178">
      <w:pPr>
        <w:pStyle w:val="a5"/>
        <w:ind w:left="720" w:firstLineChars="0" w:firstLine="0"/>
        <w:rPr>
          <w:b/>
          <w:sz w:val="28"/>
          <w:szCs w:val="28"/>
        </w:rPr>
      </w:pPr>
    </w:p>
    <w:p w:rsidR="0003655B" w:rsidRPr="00967178" w:rsidRDefault="00967178" w:rsidP="00967178">
      <w:pPr>
        <w:rPr>
          <w:b/>
          <w:sz w:val="28"/>
          <w:szCs w:val="28"/>
        </w:rPr>
      </w:pPr>
      <w:r>
        <w:rPr>
          <w:rFonts w:hint="eastAsia"/>
          <w:b/>
          <w:sz w:val="28"/>
          <w:szCs w:val="28"/>
        </w:rPr>
        <w:t>四</w:t>
      </w:r>
      <w:r>
        <w:rPr>
          <w:b/>
          <w:sz w:val="28"/>
          <w:szCs w:val="28"/>
        </w:rPr>
        <w:t>、</w:t>
      </w:r>
      <w:r w:rsidR="0013029E" w:rsidRPr="00967178">
        <w:rPr>
          <w:rFonts w:hint="eastAsia"/>
          <w:b/>
          <w:sz w:val="28"/>
          <w:szCs w:val="28"/>
        </w:rPr>
        <w:t>案例样图</w:t>
      </w:r>
    </w:p>
    <w:p w:rsidR="0003655B" w:rsidRDefault="0013029E" w:rsidP="00967178">
      <w:pPr>
        <w:ind w:firstLineChars="250" w:firstLine="700"/>
        <w:rPr>
          <w:color w:val="000000" w:themeColor="text1"/>
          <w:sz w:val="28"/>
          <w:szCs w:val="28"/>
        </w:rPr>
      </w:pPr>
      <w:r>
        <w:rPr>
          <w:rFonts w:hint="eastAsia"/>
          <w:color w:val="000000" w:themeColor="text1"/>
          <w:sz w:val="28"/>
          <w:szCs w:val="28"/>
        </w:rPr>
        <w:t>以下列举了相关器材模型样例，考生可任选其一作为参考。</w:t>
      </w:r>
    </w:p>
    <w:p w:rsidR="0003655B" w:rsidRDefault="0013029E">
      <w:pPr>
        <w:rPr>
          <w:sz w:val="24"/>
          <w:szCs w:val="24"/>
        </w:rPr>
      </w:pPr>
      <w:r>
        <w:rPr>
          <w:rFonts w:hint="eastAsia"/>
          <w:sz w:val="24"/>
          <w:szCs w:val="24"/>
        </w:rPr>
        <w:t>【器材说明】样例器材选自经中国电子学会评审通过的全国青少年机器人技术等级考试一级、二级适用器材。仅供参考，不作为考试评审的唯一依据。</w:t>
      </w:r>
    </w:p>
    <w:p w:rsidR="0003655B" w:rsidRDefault="00967178">
      <w:pPr>
        <w:rPr>
          <w:b/>
          <w:sz w:val="28"/>
          <w:szCs w:val="28"/>
        </w:rPr>
      </w:pPr>
      <w:r>
        <w:rPr>
          <w:noProof/>
        </w:rPr>
        <w:lastRenderedPageBreak/>
        <w:drawing>
          <wp:inline distT="0" distB="0" distL="114300" distR="114300" wp14:anchorId="4EEC231C" wp14:editId="540BC914">
            <wp:extent cx="5151419" cy="3863340"/>
            <wp:effectExtent l="0" t="0" r="0" b="3810"/>
            <wp:docPr id="4" name="图片 3"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图形1"/>
                    <pic:cNvPicPr>
                      <a:picLocks noChangeAspect="1"/>
                    </pic:cNvPicPr>
                  </pic:nvPicPr>
                  <pic:blipFill>
                    <a:blip r:embed="rId9"/>
                    <a:stretch>
                      <a:fillRect/>
                    </a:stretch>
                  </pic:blipFill>
                  <pic:spPr>
                    <a:xfrm>
                      <a:off x="0" y="0"/>
                      <a:ext cx="5157379" cy="3867810"/>
                    </a:xfrm>
                    <a:prstGeom prst="rect">
                      <a:avLst/>
                    </a:prstGeom>
                  </pic:spPr>
                </pic:pic>
              </a:graphicData>
            </a:graphic>
          </wp:inline>
        </w:drawing>
      </w:r>
    </w:p>
    <w:p w:rsidR="00967178" w:rsidRDefault="00967178">
      <w:pPr>
        <w:rPr>
          <w:b/>
          <w:sz w:val="28"/>
          <w:szCs w:val="28"/>
        </w:rPr>
      </w:pPr>
      <w:r w:rsidRPr="00967178">
        <w:rPr>
          <w:b/>
          <w:noProof/>
          <w:sz w:val="28"/>
          <w:szCs w:val="28"/>
        </w:rPr>
        <w:drawing>
          <wp:inline distT="0" distB="0" distL="0" distR="0">
            <wp:extent cx="5069840" cy="3802380"/>
            <wp:effectExtent l="0" t="0" r="0" b="7620"/>
            <wp:docPr id="6" name="图片 6" descr="C:\Users\z\Desktop\试题图片\6-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Desktop\试题图片\6-斜.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9840" cy="3802380"/>
                    </a:xfrm>
                    <a:prstGeom prst="rect">
                      <a:avLst/>
                    </a:prstGeom>
                    <a:noFill/>
                    <a:ln>
                      <a:noFill/>
                    </a:ln>
                  </pic:spPr>
                </pic:pic>
              </a:graphicData>
            </a:graphic>
          </wp:inline>
        </w:drawing>
      </w:r>
      <w:r w:rsidRPr="00967178">
        <w:rPr>
          <w:b/>
          <w:noProof/>
          <w:sz w:val="28"/>
          <w:szCs w:val="28"/>
        </w:rPr>
        <w:lastRenderedPageBreak/>
        <w:drawing>
          <wp:inline distT="0" distB="0" distL="0" distR="0">
            <wp:extent cx="4975860" cy="3730829"/>
            <wp:effectExtent l="0" t="0" r="0" b="3175"/>
            <wp:docPr id="5" name="图片 5" descr="C:\Users\z\Desktop\试题图片\6起重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Desktop\试题图片\6起重机.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9170" cy="3733311"/>
                    </a:xfrm>
                    <a:prstGeom prst="rect">
                      <a:avLst/>
                    </a:prstGeom>
                    <a:noFill/>
                    <a:ln>
                      <a:noFill/>
                    </a:ln>
                  </pic:spPr>
                </pic:pic>
              </a:graphicData>
            </a:graphic>
          </wp:inline>
        </w:drawing>
      </w:r>
      <w:r w:rsidRPr="00967178">
        <w:rPr>
          <w:b/>
          <w:noProof/>
          <w:sz w:val="28"/>
          <w:szCs w:val="28"/>
        </w:rPr>
        <w:drawing>
          <wp:inline distT="0" distB="0" distL="0" distR="0">
            <wp:extent cx="4960620" cy="3719402"/>
            <wp:effectExtent l="0" t="0" r="0" b="0"/>
            <wp:docPr id="3" name="图片 3" descr="C:\Users\z\Desktop\试题图片\6-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Desktop\试题图片\6-侧.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64737" cy="3722489"/>
                    </a:xfrm>
                    <a:prstGeom prst="rect">
                      <a:avLst/>
                    </a:prstGeom>
                    <a:noFill/>
                    <a:ln>
                      <a:noFill/>
                    </a:ln>
                  </pic:spPr>
                </pic:pic>
              </a:graphicData>
            </a:graphic>
          </wp:inline>
        </w:drawing>
      </w:r>
      <w:r w:rsidRPr="00967178">
        <w:rPr>
          <w:b/>
          <w:noProof/>
          <w:sz w:val="28"/>
          <w:szCs w:val="28"/>
        </w:rPr>
        <w:lastRenderedPageBreak/>
        <w:drawing>
          <wp:inline distT="0" distB="0" distL="0" distR="0">
            <wp:extent cx="4937760" cy="3703320"/>
            <wp:effectExtent l="0" t="0" r="0" b="0"/>
            <wp:docPr id="2" name="图片 2" descr="C:\Users\z\Desktop\试题图片\6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Desktop\试题图片\6侧.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7760" cy="3703320"/>
                    </a:xfrm>
                    <a:prstGeom prst="rect">
                      <a:avLst/>
                    </a:prstGeom>
                    <a:noFill/>
                    <a:ln>
                      <a:noFill/>
                    </a:ln>
                  </pic:spPr>
                </pic:pic>
              </a:graphicData>
            </a:graphic>
          </wp:inline>
        </w:drawing>
      </w:r>
      <w:r w:rsidRPr="00967178">
        <w:rPr>
          <w:b/>
          <w:noProof/>
          <w:sz w:val="28"/>
          <w:szCs w:val="28"/>
        </w:rPr>
        <w:drawing>
          <wp:inline distT="0" distB="0" distL="0" distR="0">
            <wp:extent cx="5036820" cy="3776536"/>
            <wp:effectExtent l="0" t="0" r="0" b="0"/>
            <wp:docPr id="1" name="图片 1" descr="C:\Users\z\Desktop\试题图片\6 起重机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Desktop\试题图片\6 起重机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1623" cy="3780137"/>
                    </a:xfrm>
                    <a:prstGeom prst="rect">
                      <a:avLst/>
                    </a:prstGeom>
                    <a:noFill/>
                    <a:ln>
                      <a:noFill/>
                    </a:ln>
                  </pic:spPr>
                </pic:pic>
              </a:graphicData>
            </a:graphic>
          </wp:inline>
        </w:drawing>
      </w:r>
    </w:p>
    <w:p w:rsidR="0003655B" w:rsidRDefault="0003655B">
      <w:pPr>
        <w:rPr>
          <w:b/>
          <w:sz w:val="28"/>
          <w:szCs w:val="28"/>
        </w:rPr>
      </w:pPr>
    </w:p>
    <w:p w:rsidR="0003655B" w:rsidRDefault="0003655B">
      <w:pPr>
        <w:rPr>
          <w:rFonts w:ascii="等线" w:eastAsia="等线" w:hAnsi="等线"/>
          <w:b/>
          <w:sz w:val="44"/>
          <w:szCs w:val="32"/>
        </w:rPr>
      </w:pPr>
    </w:p>
    <w:sectPr w:rsidR="0003655B">
      <w:head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FB6" w:rsidRDefault="00CA7FB6">
      <w:r>
        <w:separator/>
      </w:r>
    </w:p>
  </w:endnote>
  <w:endnote w:type="continuationSeparator" w:id="0">
    <w:p w:rsidR="00CA7FB6" w:rsidRDefault="00CA7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w:altName w:val="Arial Unicode MS"/>
    <w:charset w:val="86"/>
    <w:family w:val="auto"/>
    <w:pitch w:val="default"/>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FB6" w:rsidRDefault="00CA7FB6">
      <w:r>
        <w:separator/>
      </w:r>
    </w:p>
  </w:footnote>
  <w:footnote w:type="continuationSeparator" w:id="0">
    <w:p w:rsidR="00CA7FB6" w:rsidRDefault="00CA7F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55B" w:rsidRDefault="00CA7FB6" w:rsidP="00967178">
    <w:pPr>
      <w:pStyle w:val="a4"/>
      <w:rPr>
        <w:rFonts w:hint="eastAsi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4" o:spid="_x0000_s3073" type="#_x0000_t75" style="position:absolute;left:0;text-align:left;margin-left:-7.35pt;margin-top:90.45pt;width:415.05pt;height:255.2pt;z-index:-251658752;mso-position-horizontal-relative:margin;mso-position-vertical-relative:margin;mso-width-relative:page;mso-height-relative:page" o:allowincell="f">
          <v:imagedata r:id="rId1" o:title="水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3"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3655B"/>
    <w:rsid w:val="000A762C"/>
    <w:rsid w:val="000B7670"/>
    <w:rsid w:val="000E0C5D"/>
    <w:rsid w:val="0010293E"/>
    <w:rsid w:val="0013029E"/>
    <w:rsid w:val="00147F17"/>
    <w:rsid w:val="00176B3A"/>
    <w:rsid w:val="00183A2F"/>
    <w:rsid w:val="001E1DFD"/>
    <w:rsid w:val="00203284"/>
    <w:rsid w:val="00225063"/>
    <w:rsid w:val="002A3AEE"/>
    <w:rsid w:val="002B08EE"/>
    <w:rsid w:val="002B76DF"/>
    <w:rsid w:val="002C7FFB"/>
    <w:rsid w:val="00327DED"/>
    <w:rsid w:val="003B5404"/>
    <w:rsid w:val="003F6C4D"/>
    <w:rsid w:val="004233F9"/>
    <w:rsid w:val="00430213"/>
    <w:rsid w:val="00444209"/>
    <w:rsid w:val="00452F6A"/>
    <w:rsid w:val="004B16EF"/>
    <w:rsid w:val="005269B9"/>
    <w:rsid w:val="0055125D"/>
    <w:rsid w:val="00595800"/>
    <w:rsid w:val="005B5C59"/>
    <w:rsid w:val="00612F11"/>
    <w:rsid w:val="00653C68"/>
    <w:rsid w:val="0068095C"/>
    <w:rsid w:val="00763C7D"/>
    <w:rsid w:val="00791934"/>
    <w:rsid w:val="007C4321"/>
    <w:rsid w:val="007F4AD3"/>
    <w:rsid w:val="0081511E"/>
    <w:rsid w:val="00834750"/>
    <w:rsid w:val="00842785"/>
    <w:rsid w:val="008B6B48"/>
    <w:rsid w:val="008C0822"/>
    <w:rsid w:val="008D7736"/>
    <w:rsid w:val="00906BCE"/>
    <w:rsid w:val="0092357D"/>
    <w:rsid w:val="00967178"/>
    <w:rsid w:val="009A43C0"/>
    <w:rsid w:val="009C7294"/>
    <w:rsid w:val="00A64CEE"/>
    <w:rsid w:val="00A67617"/>
    <w:rsid w:val="00A8734A"/>
    <w:rsid w:val="00B71D93"/>
    <w:rsid w:val="00BA511A"/>
    <w:rsid w:val="00BC4A60"/>
    <w:rsid w:val="00C56F6E"/>
    <w:rsid w:val="00C627CF"/>
    <w:rsid w:val="00CA7FB6"/>
    <w:rsid w:val="00D51778"/>
    <w:rsid w:val="00D83ECA"/>
    <w:rsid w:val="00D90D8D"/>
    <w:rsid w:val="00DB4145"/>
    <w:rsid w:val="00DC64BA"/>
    <w:rsid w:val="00E33117"/>
    <w:rsid w:val="00E769E7"/>
    <w:rsid w:val="00EA51CF"/>
    <w:rsid w:val="00EC41D3"/>
    <w:rsid w:val="00ED51A4"/>
    <w:rsid w:val="00F20370"/>
    <w:rsid w:val="00F43DF2"/>
    <w:rsid w:val="00F44B41"/>
    <w:rsid w:val="00F645FD"/>
    <w:rsid w:val="00FA3247"/>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E50E19-6917-4A91-961A-E47112284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张荣</cp:lastModifiedBy>
  <cp:revision>28</cp:revision>
  <dcterms:created xsi:type="dcterms:W3CDTF">2018-11-26T05:30:00Z</dcterms:created>
  <dcterms:modified xsi:type="dcterms:W3CDTF">2021-03-28T00:42:00Z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